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34" w:rsidRPr="00056983" w:rsidRDefault="004816DF" w:rsidP="006839EC">
      <w:pPr>
        <w:jc w:val="center"/>
        <w:rPr>
          <w:rFonts w:ascii="微软雅黑" w:eastAsia="微软雅黑" w:hAnsi="微软雅黑"/>
          <w:b/>
          <w:sz w:val="36"/>
          <w:szCs w:val="36"/>
        </w:rPr>
      </w:pPr>
      <w:r w:rsidRPr="00056983">
        <w:rPr>
          <w:rFonts w:ascii="微软雅黑" w:eastAsia="微软雅黑" w:hAnsi="微软雅黑" w:hint="eastAsia"/>
          <w:b/>
          <w:sz w:val="36"/>
          <w:szCs w:val="36"/>
        </w:rPr>
        <w:t>装配式建筑</w:t>
      </w:r>
      <w:r w:rsidR="006839EC" w:rsidRPr="00056983">
        <w:rPr>
          <w:rFonts w:ascii="微软雅黑" w:eastAsia="微软雅黑" w:hAnsi="微软雅黑" w:hint="eastAsia"/>
          <w:b/>
          <w:sz w:val="36"/>
          <w:szCs w:val="36"/>
        </w:rPr>
        <w:t>的广阔空间</w:t>
      </w:r>
    </w:p>
    <w:p w:rsidR="00CA18AE" w:rsidRPr="00056983" w:rsidRDefault="006839EC" w:rsidP="00C75F67">
      <w:pPr>
        <w:jc w:val="center"/>
        <w:rPr>
          <w:rFonts w:ascii="微软雅黑" w:eastAsia="微软雅黑" w:hAnsi="微软雅黑"/>
          <w:sz w:val="28"/>
          <w:szCs w:val="28"/>
        </w:rPr>
      </w:pPr>
      <w:r w:rsidRPr="00056983">
        <w:rPr>
          <w:rFonts w:ascii="微软雅黑" w:eastAsia="微软雅黑" w:hAnsi="微软雅黑" w:hint="eastAsia"/>
          <w:sz w:val="28"/>
          <w:szCs w:val="28"/>
        </w:rPr>
        <w:t>----在“全国装配式建筑与招标投标交流研讨会”上的主</w:t>
      </w:r>
      <w:r w:rsidR="00C75F67" w:rsidRPr="00056983">
        <w:rPr>
          <w:rFonts w:ascii="微软雅黑" w:eastAsia="微软雅黑" w:hAnsi="微软雅黑" w:hint="eastAsia"/>
          <w:sz w:val="28"/>
          <w:szCs w:val="28"/>
        </w:rPr>
        <w:t>旨</w:t>
      </w:r>
      <w:r w:rsidRPr="00056983">
        <w:rPr>
          <w:rFonts w:ascii="微软雅黑" w:eastAsia="微软雅黑" w:hAnsi="微软雅黑" w:hint="eastAsia"/>
          <w:sz w:val="28"/>
          <w:szCs w:val="28"/>
        </w:rPr>
        <w:t>演讲</w:t>
      </w:r>
    </w:p>
    <w:p w:rsidR="006839EC" w:rsidRPr="00056983" w:rsidRDefault="006839EC" w:rsidP="006839EC">
      <w:pPr>
        <w:jc w:val="center"/>
        <w:rPr>
          <w:rFonts w:ascii="微软雅黑" w:eastAsia="微软雅黑" w:hAnsi="微软雅黑"/>
          <w:sz w:val="28"/>
          <w:szCs w:val="28"/>
        </w:rPr>
      </w:pPr>
      <w:r w:rsidRPr="00056983">
        <w:rPr>
          <w:rFonts w:ascii="微软雅黑" w:eastAsia="微软雅黑" w:hAnsi="微软雅黑" w:hint="eastAsia"/>
          <w:sz w:val="28"/>
          <w:szCs w:val="28"/>
        </w:rPr>
        <w:t>中国土木工程学会建筑市场与招标投标研究分会</w:t>
      </w:r>
      <w:r w:rsidR="00BF0B21" w:rsidRPr="00056983">
        <w:rPr>
          <w:rFonts w:ascii="微软雅黑" w:eastAsia="微软雅黑" w:hAnsi="微软雅黑" w:hint="eastAsia"/>
          <w:sz w:val="28"/>
          <w:szCs w:val="28"/>
        </w:rPr>
        <w:t>秘书长</w:t>
      </w:r>
      <w:r w:rsidRPr="00056983">
        <w:rPr>
          <w:rFonts w:ascii="微软雅黑" w:eastAsia="微软雅黑" w:hAnsi="微软雅黑" w:hint="eastAsia"/>
          <w:sz w:val="28"/>
          <w:szCs w:val="28"/>
        </w:rPr>
        <w:t xml:space="preserve">  安连发</w:t>
      </w:r>
    </w:p>
    <w:p w:rsidR="00CA18AE" w:rsidRDefault="00CA18AE" w:rsidP="006839EC">
      <w:pPr>
        <w:jc w:val="center"/>
        <w:rPr>
          <w:rFonts w:ascii="微软雅黑" w:eastAsia="微软雅黑" w:hAnsi="微软雅黑" w:hint="eastAsia"/>
          <w:sz w:val="30"/>
          <w:szCs w:val="30"/>
        </w:rPr>
      </w:pPr>
    </w:p>
    <w:p w:rsidR="00B357D7" w:rsidRPr="00056983" w:rsidRDefault="00B357D7" w:rsidP="006839EC">
      <w:pPr>
        <w:jc w:val="center"/>
        <w:rPr>
          <w:rFonts w:ascii="微软雅黑" w:eastAsia="微软雅黑" w:hAnsi="微软雅黑"/>
          <w:sz w:val="30"/>
          <w:szCs w:val="30"/>
        </w:rPr>
      </w:pPr>
    </w:p>
    <w:p w:rsidR="002749AF" w:rsidRPr="00056983" w:rsidRDefault="002749AF" w:rsidP="009E1D14">
      <w:pPr>
        <w:rPr>
          <w:rFonts w:ascii="微软雅黑" w:eastAsia="微软雅黑" w:hAnsi="微软雅黑"/>
          <w:b/>
          <w:sz w:val="30"/>
          <w:szCs w:val="30"/>
        </w:rPr>
      </w:pPr>
      <w:r w:rsidRPr="00056983">
        <w:rPr>
          <w:rFonts w:ascii="微软雅黑" w:eastAsia="微软雅黑" w:hAnsi="微软雅黑" w:hint="eastAsia"/>
          <w:b/>
          <w:sz w:val="30"/>
          <w:szCs w:val="30"/>
        </w:rPr>
        <w:t>各位领导、各位嘉宾、各位与会代表，大家上午好：</w:t>
      </w:r>
    </w:p>
    <w:p w:rsidR="002749AF" w:rsidRPr="00056983" w:rsidRDefault="007F4CB6" w:rsidP="009E1D14">
      <w:pPr>
        <w:rPr>
          <w:rFonts w:ascii="微软雅黑" w:eastAsia="微软雅黑" w:hAnsi="微软雅黑"/>
          <w:sz w:val="30"/>
          <w:szCs w:val="30"/>
        </w:rPr>
      </w:pPr>
      <w:r>
        <w:rPr>
          <w:rFonts w:ascii="微软雅黑" w:eastAsia="微软雅黑" w:hAnsi="微软雅黑" w:hint="eastAsia"/>
          <w:sz w:val="30"/>
          <w:szCs w:val="30"/>
        </w:rPr>
        <w:t xml:space="preserve">    </w:t>
      </w:r>
      <w:r w:rsidR="002749AF" w:rsidRPr="00056983">
        <w:rPr>
          <w:rFonts w:ascii="微软雅黑" w:eastAsia="微软雅黑" w:hAnsi="微软雅黑" w:hint="eastAsia"/>
          <w:sz w:val="30"/>
          <w:szCs w:val="30"/>
        </w:rPr>
        <w:t>首先，我代表中国土木工程学会建筑市场与招投标研究分会和会议的主办单位，衷心感谢各位领导莅临指导；感谢各位专家传经送宝和经验分享；感谢来自全国</w:t>
      </w:r>
      <w:r w:rsidR="00B37604">
        <w:rPr>
          <w:rFonts w:ascii="微软雅黑" w:eastAsia="微软雅黑" w:hAnsi="微软雅黑" w:hint="eastAsia"/>
          <w:sz w:val="30"/>
          <w:szCs w:val="30"/>
        </w:rPr>
        <w:t>各地的</w:t>
      </w:r>
      <w:r w:rsidR="002749AF" w:rsidRPr="00056983">
        <w:rPr>
          <w:rFonts w:ascii="微软雅黑" w:eastAsia="微软雅黑" w:hAnsi="微软雅黑" w:hint="eastAsia"/>
          <w:sz w:val="30"/>
          <w:szCs w:val="30"/>
        </w:rPr>
        <w:t>（  ）位代表在百忙中拨冗出席本次会议；感谢天津建设工程造价招标管理协会、中建八局天津公司、中建钢构（北方大区）以及天津</w:t>
      </w:r>
      <w:proofErr w:type="gramStart"/>
      <w:r w:rsidR="002749AF" w:rsidRPr="00056983">
        <w:rPr>
          <w:rFonts w:ascii="微软雅黑" w:eastAsia="微软雅黑" w:hAnsi="微软雅黑" w:hint="eastAsia"/>
          <w:sz w:val="30"/>
          <w:szCs w:val="30"/>
        </w:rPr>
        <w:t>房友</w:t>
      </w:r>
      <w:r w:rsidR="00F41868" w:rsidRPr="00056983">
        <w:rPr>
          <w:rFonts w:ascii="微软雅黑" w:eastAsia="微软雅黑" w:hAnsi="微软雅黑" w:hint="eastAsia"/>
          <w:sz w:val="30"/>
          <w:szCs w:val="30"/>
        </w:rPr>
        <w:t>工程</w:t>
      </w:r>
      <w:proofErr w:type="gramEnd"/>
      <w:r w:rsidR="00F41868" w:rsidRPr="00056983">
        <w:rPr>
          <w:rFonts w:ascii="微软雅黑" w:eastAsia="微软雅黑" w:hAnsi="微软雅黑" w:hint="eastAsia"/>
          <w:sz w:val="30"/>
          <w:szCs w:val="30"/>
        </w:rPr>
        <w:t>造价咨询公司等单位对本次会议给予的大力协助与支持。</w:t>
      </w:r>
      <w:r w:rsidR="002B1410" w:rsidRPr="00056983">
        <w:rPr>
          <w:rFonts w:ascii="微软雅黑" w:eastAsia="微软雅黑" w:hAnsi="微软雅黑" w:hint="eastAsia"/>
          <w:sz w:val="30"/>
          <w:szCs w:val="30"/>
        </w:rPr>
        <w:t>此前，我们在江苏镇江市组织召开了首届交流研讨会，参会人员420名，收到良好的效果。本次会议的目的就是认真学习、贯彻国务院“关于促进建筑业</w:t>
      </w:r>
      <w:r w:rsidR="00C75F67" w:rsidRPr="00056983">
        <w:rPr>
          <w:rFonts w:ascii="微软雅黑" w:eastAsia="微软雅黑" w:hAnsi="微软雅黑" w:hint="eastAsia"/>
          <w:sz w:val="30"/>
          <w:szCs w:val="30"/>
        </w:rPr>
        <w:t>持续</w:t>
      </w:r>
      <w:r w:rsidR="002B1410" w:rsidRPr="00056983">
        <w:rPr>
          <w:rFonts w:ascii="微软雅黑" w:eastAsia="微软雅黑" w:hAnsi="微软雅黑" w:hint="eastAsia"/>
          <w:sz w:val="30"/>
          <w:szCs w:val="30"/>
        </w:rPr>
        <w:t>健康发展</w:t>
      </w:r>
      <w:r w:rsidR="00C75F67" w:rsidRPr="00056983">
        <w:rPr>
          <w:rFonts w:ascii="微软雅黑" w:eastAsia="微软雅黑" w:hAnsi="微软雅黑" w:hint="eastAsia"/>
          <w:sz w:val="30"/>
          <w:szCs w:val="30"/>
        </w:rPr>
        <w:t>的意见</w:t>
      </w:r>
      <w:r w:rsidR="002B1410" w:rsidRPr="00056983">
        <w:rPr>
          <w:rFonts w:ascii="微软雅黑" w:eastAsia="微软雅黑" w:hAnsi="微软雅黑" w:hint="eastAsia"/>
          <w:sz w:val="30"/>
          <w:szCs w:val="30"/>
        </w:rPr>
        <w:t>”精神，深刻领会国家把建筑业定位于国民经济支柱产业的重要意义，全面</w:t>
      </w:r>
      <w:proofErr w:type="gramStart"/>
      <w:r w:rsidR="002B1410" w:rsidRPr="00056983">
        <w:rPr>
          <w:rFonts w:ascii="微软雅黑" w:eastAsia="微软雅黑" w:hAnsi="微软雅黑" w:hint="eastAsia"/>
          <w:sz w:val="30"/>
          <w:szCs w:val="30"/>
        </w:rPr>
        <w:t>落实住</w:t>
      </w:r>
      <w:proofErr w:type="gramEnd"/>
      <w:r w:rsidR="002B1410" w:rsidRPr="00056983">
        <w:rPr>
          <w:rFonts w:ascii="微软雅黑" w:eastAsia="微软雅黑" w:hAnsi="微软雅黑" w:hint="eastAsia"/>
          <w:sz w:val="30"/>
          <w:szCs w:val="30"/>
        </w:rPr>
        <w:t>建部有关大力发展装配式建筑的具体部署，充分发挥建筑业在京、津、冀协同发展战略中的关键作用，以此提高认识，落实行动，促进装配式建筑蓬勃发展。</w:t>
      </w:r>
    </w:p>
    <w:p w:rsidR="002C029E" w:rsidRPr="00056983" w:rsidRDefault="002C029E" w:rsidP="00056983">
      <w:pPr>
        <w:pStyle w:val="3"/>
        <w:spacing w:line="415" w:lineRule="auto"/>
        <w:ind w:firstLineChars="200" w:firstLine="600"/>
        <w:jc w:val="left"/>
        <w:rPr>
          <w:rFonts w:ascii="微软雅黑" w:eastAsia="微软雅黑" w:hAnsi="微软雅黑"/>
          <w:sz w:val="30"/>
          <w:szCs w:val="30"/>
        </w:rPr>
      </w:pPr>
      <w:r w:rsidRPr="00056983">
        <w:rPr>
          <w:rFonts w:ascii="微软雅黑" w:eastAsia="微软雅黑" w:hAnsi="微软雅黑" w:hint="eastAsia"/>
          <w:sz w:val="30"/>
          <w:szCs w:val="30"/>
        </w:rPr>
        <w:t>导语</w:t>
      </w:r>
    </w:p>
    <w:p w:rsidR="008F08D7" w:rsidRPr="00056983" w:rsidRDefault="00CA18AE" w:rsidP="00056983">
      <w:pPr>
        <w:widowControl/>
        <w:spacing w:after="240" w:line="480" w:lineRule="atLeast"/>
        <w:ind w:firstLineChars="200" w:firstLine="600"/>
        <w:jc w:val="left"/>
        <w:rPr>
          <w:rFonts w:ascii="微软雅黑" w:eastAsia="微软雅黑" w:hAnsi="微软雅黑"/>
          <w:sz w:val="30"/>
          <w:szCs w:val="30"/>
        </w:rPr>
      </w:pPr>
      <w:r w:rsidRPr="00056983">
        <w:rPr>
          <w:rFonts w:ascii="微软雅黑" w:eastAsia="微软雅黑" w:hAnsi="微软雅黑"/>
          <w:sz w:val="30"/>
          <w:szCs w:val="30"/>
        </w:rPr>
        <w:t>发展装配式建筑是建造方式的重大变革，是推进建筑业供给侧结构性改革的重要举措，</w:t>
      </w:r>
      <w:r w:rsidR="007D5ACB" w:rsidRPr="00056983">
        <w:rPr>
          <w:rFonts w:ascii="微软雅黑" w:eastAsia="微软雅黑" w:hAnsi="微软雅黑" w:hint="eastAsia"/>
          <w:sz w:val="30"/>
          <w:szCs w:val="30"/>
        </w:rPr>
        <w:t>推进建筑产业现代化，推广智能和装配式建筑。同坚持标准化</w:t>
      </w:r>
      <w:r w:rsidR="00C75F67" w:rsidRPr="00056983">
        <w:rPr>
          <w:rFonts w:ascii="微软雅黑" w:eastAsia="微软雅黑" w:hAnsi="微软雅黑" w:hint="eastAsia"/>
          <w:sz w:val="30"/>
          <w:szCs w:val="30"/>
        </w:rPr>
        <w:t>设计</w:t>
      </w:r>
      <w:r w:rsidR="007D5ACB" w:rsidRPr="00056983">
        <w:rPr>
          <w:rFonts w:ascii="微软雅黑" w:eastAsia="微软雅黑" w:hAnsi="微软雅黑" w:hint="eastAsia"/>
          <w:sz w:val="30"/>
          <w:szCs w:val="30"/>
        </w:rPr>
        <w:t>、工厂化生产、装配化施工、</w:t>
      </w:r>
      <w:r w:rsidR="007D5ACB" w:rsidRPr="00056983">
        <w:rPr>
          <w:rFonts w:ascii="微软雅黑" w:eastAsia="微软雅黑" w:hAnsi="微软雅黑" w:cs="宋体" w:hint="eastAsia"/>
          <w:color w:val="606060"/>
          <w:spacing w:val="8"/>
          <w:kern w:val="0"/>
          <w:sz w:val="30"/>
          <w:szCs w:val="30"/>
        </w:rPr>
        <w:t>一</w:t>
      </w:r>
      <w:r w:rsidR="007D5ACB" w:rsidRPr="00056983">
        <w:rPr>
          <w:rFonts w:ascii="微软雅黑" w:eastAsia="微软雅黑" w:hAnsi="微软雅黑" w:hint="eastAsia"/>
          <w:sz w:val="30"/>
          <w:szCs w:val="30"/>
        </w:rPr>
        <w:t>体化装修、信息化管理、智能</w:t>
      </w:r>
      <w:r w:rsidR="007D5ACB" w:rsidRPr="00056983">
        <w:rPr>
          <w:rFonts w:ascii="微软雅黑" w:eastAsia="微软雅黑" w:hAnsi="微软雅黑" w:hint="eastAsia"/>
          <w:sz w:val="30"/>
          <w:szCs w:val="30"/>
        </w:rPr>
        <w:lastRenderedPageBreak/>
        <w:t>化应用，推动建造方式创新，</w:t>
      </w:r>
      <w:r w:rsidRPr="00056983">
        <w:rPr>
          <w:rFonts w:ascii="微软雅黑" w:eastAsia="微软雅黑" w:hAnsi="微软雅黑"/>
          <w:sz w:val="30"/>
          <w:szCs w:val="30"/>
        </w:rPr>
        <w:t>有利于节约资源能源、减少施工污染、提升劳动生产效率和质量安全水平，有利于促进建筑业与信息化工业化深度融合、</w:t>
      </w:r>
      <w:r w:rsidR="00380088" w:rsidRPr="00056983">
        <w:rPr>
          <w:rFonts w:ascii="微软雅黑" w:eastAsia="微软雅黑" w:hAnsi="微软雅黑" w:hint="eastAsia"/>
          <w:sz w:val="30"/>
          <w:szCs w:val="30"/>
        </w:rPr>
        <w:t>使</w:t>
      </w:r>
      <w:r w:rsidR="008F08D7" w:rsidRPr="00056983">
        <w:rPr>
          <w:rFonts w:ascii="微软雅黑" w:eastAsia="微软雅黑" w:hAnsi="微软雅黑"/>
          <w:sz w:val="30"/>
          <w:szCs w:val="30"/>
        </w:rPr>
        <w:t>整个装配式建筑的性价比会越来越高</w:t>
      </w:r>
      <w:r w:rsidR="00380088" w:rsidRPr="00056983">
        <w:rPr>
          <w:rFonts w:ascii="微软雅黑" w:eastAsia="微软雅黑" w:hAnsi="微软雅黑" w:hint="eastAsia"/>
          <w:sz w:val="30"/>
          <w:szCs w:val="30"/>
        </w:rPr>
        <w:t>，更</w:t>
      </w:r>
      <w:r w:rsidR="008F08D7" w:rsidRPr="00056983">
        <w:rPr>
          <w:rFonts w:ascii="微软雅黑" w:eastAsia="微软雅黑" w:hAnsi="微软雅黑"/>
          <w:sz w:val="30"/>
          <w:szCs w:val="30"/>
        </w:rPr>
        <w:t>符合绿色建筑的要求。</w:t>
      </w:r>
    </w:p>
    <w:p w:rsidR="005A6C6D" w:rsidRPr="00056983" w:rsidRDefault="00CA18AE" w:rsidP="00350615">
      <w:pPr>
        <w:pStyle w:val="3"/>
        <w:spacing w:line="415" w:lineRule="auto"/>
        <w:ind w:firstLineChars="200" w:firstLine="600"/>
        <w:rPr>
          <w:rFonts w:ascii="微软雅黑" w:eastAsia="微软雅黑" w:hAnsi="微软雅黑"/>
          <w:sz w:val="30"/>
          <w:szCs w:val="30"/>
        </w:rPr>
      </w:pPr>
      <w:r w:rsidRPr="00056983">
        <w:rPr>
          <w:rFonts w:ascii="微软雅黑" w:eastAsia="微软雅黑" w:hAnsi="微软雅黑" w:hint="eastAsia"/>
          <w:sz w:val="30"/>
          <w:szCs w:val="30"/>
        </w:rPr>
        <w:t>一、推进装配式建筑的意义与目的</w:t>
      </w:r>
    </w:p>
    <w:p w:rsidR="00380088" w:rsidRPr="00056983" w:rsidRDefault="00765EE4" w:rsidP="00B37604">
      <w:pPr>
        <w:widowControl/>
        <w:ind w:firstLineChars="200" w:firstLine="600"/>
        <w:rPr>
          <w:rFonts w:ascii="微软雅黑" w:eastAsia="微软雅黑" w:hAnsi="微软雅黑" w:cs="宋体"/>
          <w:kern w:val="0"/>
          <w:sz w:val="30"/>
          <w:szCs w:val="30"/>
        </w:rPr>
      </w:pPr>
      <w:r w:rsidRPr="00056983">
        <w:rPr>
          <w:rFonts w:ascii="微软雅黑" w:eastAsia="微软雅黑" w:hAnsi="微软雅黑" w:hint="eastAsia"/>
          <w:sz w:val="30"/>
          <w:szCs w:val="30"/>
        </w:rPr>
        <w:t>2016年2月6日</w:t>
      </w:r>
      <w:r w:rsidR="005A6C6D" w:rsidRPr="00056983">
        <w:rPr>
          <w:rFonts w:ascii="微软雅黑" w:eastAsia="微软雅黑" w:hAnsi="微软雅黑" w:hint="eastAsia"/>
          <w:sz w:val="30"/>
          <w:szCs w:val="30"/>
        </w:rPr>
        <w:t>国务院发布《关于进一步加强城市规划建设管理工作的若干意见》明确提出：大力推广装配式建筑，建设国家级装配式建筑生产基地。加大政策支持力度，力争用10年左右时间，使装配式建筑占新建建筑的比例达到30%。</w:t>
      </w:r>
      <w:r w:rsidRPr="00056983">
        <w:rPr>
          <w:rFonts w:ascii="微软雅黑" w:eastAsia="微软雅黑" w:hAnsi="微软雅黑" w:hint="eastAsia"/>
          <w:sz w:val="30"/>
          <w:szCs w:val="30"/>
        </w:rPr>
        <w:t>2016年3月5日</w:t>
      </w:r>
      <w:r w:rsidR="005A6C6D" w:rsidRPr="00056983">
        <w:rPr>
          <w:rFonts w:ascii="微软雅黑" w:eastAsia="微软雅黑" w:hAnsi="微软雅黑" w:hint="eastAsia"/>
          <w:sz w:val="30"/>
          <w:szCs w:val="30"/>
        </w:rPr>
        <w:t>，李克强总理《政府工作报告》提出</w:t>
      </w:r>
      <w:proofErr w:type="gramStart"/>
      <w:r w:rsidR="005A6C6D" w:rsidRPr="00056983">
        <w:rPr>
          <w:rFonts w:ascii="微软雅黑" w:eastAsia="微软雅黑" w:hAnsi="微软雅黑" w:hint="eastAsia"/>
          <w:sz w:val="30"/>
          <w:szCs w:val="30"/>
        </w:rPr>
        <w:t>”</w:t>
      </w:r>
      <w:proofErr w:type="gramEnd"/>
      <w:r w:rsidR="004B7AC9" w:rsidRPr="00056983">
        <w:rPr>
          <w:rFonts w:ascii="微软雅黑" w:eastAsia="微软雅黑" w:hAnsi="微软雅黑" w:hint="eastAsia"/>
          <w:sz w:val="30"/>
          <w:szCs w:val="30"/>
        </w:rPr>
        <w:t>积极推广绿色建筑和建材，</w:t>
      </w:r>
      <w:r w:rsidR="005A6C6D" w:rsidRPr="00056983">
        <w:rPr>
          <w:rFonts w:ascii="微软雅黑" w:eastAsia="微软雅黑" w:hAnsi="微软雅黑" w:hint="eastAsia"/>
          <w:sz w:val="30"/>
          <w:szCs w:val="30"/>
        </w:rPr>
        <w:t>大力发展钢结构和装配式建筑，</w:t>
      </w:r>
      <w:r w:rsidR="004B7AC9" w:rsidRPr="00056983">
        <w:rPr>
          <w:rFonts w:ascii="微软雅黑" w:eastAsia="微软雅黑" w:hAnsi="微软雅黑" w:hint="eastAsia"/>
          <w:sz w:val="30"/>
          <w:szCs w:val="30"/>
        </w:rPr>
        <w:t>加快标准化建设，</w:t>
      </w:r>
      <w:r w:rsidR="005A6C6D" w:rsidRPr="00056983">
        <w:rPr>
          <w:rFonts w:ascii="微软雅黑" w:eastAsia="微软雅黑" w:hAnsi="微软雅黑" w:hint="eastAsia"/>
          <w:sz w:val="30"/>
          <w:szCs w:val="30"/>
        </w:rPr>
        <w:t>提高建筑</w:t>
      </w:r>
      <w:r w:rsidR="004B7AC9" w:rsidRPr="00056983">
        <w:rPr>
          <w:rFonts w:ascii="微软雅黑" w:eastAsia="微软雅黑" w:hAnsi="微软雅黑" w:hint="eastAsia"/>
          <w:sz w:val="30"/>
          <w:szCs w:val="30"/>
        </w:rPr>
        <w:t>技术水平</w:t>
      </w:r>
      <w:r w:rsidR="005A6C6D" w:rsidRPr="00056983">
        <w:rPr>
          <w:rFonts w:ascii="微软雅黑" w:eastAsia="微软雅黑" w:hAnsi="微软雅黑" w:hint="eastAsia"/>
          <w:sz w:val="30"/>
          <w:szCs w:val="30"/>
        </w:rPr>
        <w:t>和</w:t>
      </w:r>
      <w:r w:rsidR="004B7AC9" w:rsidRPr="00056983">
        <w:rPr>
          <w:rFonts w:ascii="微软雅黑" w:eastAsia="微软雅黑" w:hAnsi="微软雅黑" w:hint="eastAsia"/>
          <w:sz w:val="30"/>
          <w:szCs w:val="30"/>
        </w:rPr>
        <w:t>工程</w:t>
      </w:r>
      <w:r w:rsidR="005A6C6D" w:rsidRPr="00056983">
        <w:rPr>
          <w:rFonts w:ascii="微软雅黑" w:eastAsia="微软雅黑" w:hAnsi="微软雅黑" w:hint="eastAsia"/>
          <w:sz w:val="30"/>
          <w:szCs w:val="30"/>
        </w:rPr>
        <w:t>质量“。</w:t>
      </w:r>
      <w:r w:rsidRPr="00056983">
        <w:rPr>
          <w:rFonts w:ascii="微软雅黑" w:eastAsia="微软雅黑" w:hAnsi="微软雅黑" w:hint="eastAsia"/>
          <w:sz w:val="30"/>
          <w:szCs w:val="30"/>
        </w:rPr>
        <w:t>2016年9月14日</w:t>
      </w:r>
      <w:r w:rsidR="00380088" w:rsidRPr="00056983">
        <w:rPr>
          <w:rFonts w:ascii="微软雅黑" w:eastAsia="微软雅黑" w:hAnsi="微软雅黑" w:hint="eastAsia"/>
          <w:sz w:val="30"/>
          <w:szCs w:val="30"/>
        </w:rPr>
        <w:t>李克强</w:t>
      </w:r>
      <w:r w:rsidR="005A6C6D" w:rsidRPr="00056983">
        <w:rPr>
          <w:rFonts w:ascii="微软雅黑" w:eastAsia="微软雅黑" w:hAnsi="微软雅黑" w:hint="eastAsia"/>
          <w:sz w:val="30"/>
          <w:szCs w:val="30"/>
        </w:rPr>
        <w:t>总理在国务院常务会议中提出</w:t>
      </w:r>
      <w:r w:rsidR="00380088" w:rsidRPr="00056983">
        <w:rPr>
          <w:rFonts w:ascii="微软雅黑" w:eastAsia="微软雅黑" w:hAnsi="微软雅黑" w:hint="eastAsia"/>
          <w:sz w:val="30"/>
          <w:szCs w:val="30"/>
        </w:rPr>
        <w:t>：“</w:t>
      </w:r>
      <w:r w:rsidR="005A6C6D" w:rsidRPr="00056983">
        <w:rPr>
          <w:rFonts w:ascii="微软雅黑" w:eastAsia="微软雅黑" w:hAnsi="微软雅黑" w:hint="eastAsia"/>
          <w:sz w:val="30"/>
          <w:szCs w:val="30"/>
        </w:rPr>
        <w:t>决定大力发展装配式建筑，推动产业结构调整升级</w:t>
      </w:r>
      <w:r w:rsidR="00380088" w:rsidRPr="00056983">
        <w:rPr>
          <w:rFonts w:ascii="微软雅黑" w:eastAsia="微软雅黑" w:hAnsi="微软雅黑" w:hint="eastAsia"/>
          <w:sz w:val="30"/>
          <w:szCs w:val="30"/>
        </w:rPr>
        <w:t>”</w:t>
      </w:r>
      <w:r w:rsidR="005A6C6D" w:rsidRPr="00056983">
        <w:rPr>
          <w:rFonts w:ascii="微软雅黑" w:eastAsia="微软雅黑" w:hAnsi="微软雅黑" w:hint="eastAsia"/>
          <w:sz w:val="30"/>
          <w:szCs w:val="30"/>
        </w:rPr>
        <w:t>。</w:t>
      </w:r>
      <w:r w:rsidRPr="00056983">
        <w:rPr>
          <w:rFonts w:ascii="微软雅黑" w:eastAsia="微软雅黑" w:hAnsi="微软雅黑" w:hint="eastAsia"/>
          <w:sz w:val="30"/>
          <w:szCs w:val="30"/>
        </w:rPr>
        <w:t>2016年9月27日国务院办公厅印发《关于大力发展装配式建筑的指导意见》，</w:t>
      </w:r>
      <w:r w:rsidR="005A6C6D" w:rsidRPr="00056983">
        <w:rPr>
          <w:rFonts w:ascii="微软雅黑" w:eastAsia="微软雅黑" w:hAnsi="微软雅黑" w:hint="eastAsia"/>
          <w:sz w:val="30"/>
          <w:szCs w:val="30"/>
        </w:rPr>
        <w:t>明确了大力发展装配式建筑的目标及八项任务。</w:t>
      </w:r>
      <w:r w:rsidR="00351802" w:rsidRPr="00056983">
        <w:rPr>
          <w:rFonts w:ascii="微软雅黑" w:eastAsia="微软雅黑" w:hAnsi="微软雅黑" w:cs="宋体"/>
          <w:kern w:val="0"/>
          <w:sz w:val="30"/>
          <w:szCs w:val="30"/>
        </w:rPr>
        <w:t>力争用10年左右的时间，使装配式建筑占新建建筑面积的比例达到30%。</w:t>
      </w:r>
      <w:r w:rsidRPr="00056983">
        <w:rPr>
          <w:rFonts w:ascii="微软雅黑" w:eastAsia="微软雅黑" w:hAnsi="微软雅黑" w:hint="eastAsia"/>
          <w:sz w:val="30"/>
          <w:szCs w:val="30"/>
        </w:rPr>
        <w:t>2016年9月30日</w:t>
      </w:r>
      <w:r w:rsidR="005A6C6D" w:rsidRPr="00056983">
        <w:rPr>
          <w:rFonts w:ascii="微软雅黑" w:eastAsia="微软雅黑" w:hAnsi="微软雅黑" w:hint="eastAsia"/>
          <w:sz w:val="30"/>
          <w:szCs w:val="30"/>
        </w:rPr>
        <w:t>国务院举行关于装配式建筑政策例行吹风会</w:t>
      </w:r>
      <w:r w:rsidRPr="00056983">
        <w:rPr>
          <w:rFonts w:ascii="微软雅黑" w:eastAsia="微软雅黑" w:hAnsi="微软雅黑" w:hint="eastAsia"/>
          <w:sz w:val="30"/>
          <w:szCs w:val="30"/>
        </w:rPr>
        <w:t>，</w:t>
      </w:r>
      <w:proofErr w:type="gramStart"/>
      <w:r w:rsidR="005A6C6D" w:rsidRPr="00056983">
        <w:rPr>
          <w:rFonts w:ascii="微软雅黑" w:eastAsia="微软雅黑" w:hAnsi="微软雅黑" w:hint="eastAsia"/>
          <w:sz w:val="30"/>
          <w:szCs w:val="30"/>
        </w:rPr>
        <w:t>请住房</w:t>
      </w:r>
      <w:proofErr w:type="gramEnd"/>
      <w:r w:rsidR="005A6C6D" w:rsidRPr="00056983">
        <w:rPr>
          <w:rFonts w:ascii="微软雅黑" w:eastAsia="微软雅黑" w:hAnsi="微软雅黑" w:hint="eastAsia"/>
          <w:sz w:val="30"/>
          <w:szCs w:val="30"/>
        </w:rPr>
        <w:t>和城乡建设部总工程师陈宜明、住房和城乡建设部建筑节能与科技司司长苏蕴山介绍发展装配式建筑有关情况，并答记者问。</w:t>
      </w:r>
      <w:r w:rsidR="00DE344B" w:rsidRPr="00056983">
        <w:rPr>
          <w:rFonts w:ascii="微软雅黑" w:eastAsia="微软雅黑" w:hAnsi="微软雅黑" w:cs="宋体" w:hint="eastAsia"/>
          <w:bCs/>
          <w:kern w:val="0"/>
          <w:sz w:val="30"/>
          <w:szCs w:val="30"/>
        </w:rPr>
        <w:t>2017年1月</w:t>
      </w:r>
      <w:r w:rsidR="00DE344B" w:rsidRPr="00056983">
        <w:rPr>
          <w:rFonts w:ascii="微软雅黑" w:eastAsia="微软雅黑" w:hAnsi="微软雅黑" w:cs="宋体"/>
          <w:kern w:val="0"/>
          <w:sz w:val="30"/>
          <w:szCs w:val="30"/>
        </w:rPr>
        <w:t>住房城乡建设部发布《装配式混凝土建筑技术标准》、《装配式钢结构建筑技术标准》、《装配式木结构建筑技术标准》，</w:t>
      </w:r>
      <w:r w:rsidR="007D5ACB" w:rsidRPr="00056983">
        <w:rPr>
          <w:rFonts w:ascii="微软雅黑" w:eastAsia="微软雅黑" w:hAnsi="微软雅黑" w:hint="eastAsia"/>
          <w:sz w:val="30"/>
          <w:szCs w:val="30"/>
        </w:rPr>
        <w:t>2017年2月27日，国务院办公厅发布“国务院办公厅关于促进建筑业持续健康发展的意见（国办发[2017]19号）”，其中第七部分即推进建筑业现代化中强调：</w:t>
      </w:r>
      <w:r w:rsidR="00324C5F" w:rsidRPr="00056983">
        <w:rPr>
          <w:rFonts w:ascii="微软雅黑" w:eastAsia="微软雅黑" w:hAnsi="微软雅黑" w:hint="eastAsia"/>
          <w:sz w:val="30"/>
          <w:szCs w:val="30"/>
        </w:rPr>
        <w:t>结合目前</w:t>
      </w:r>
      <w:r w:rsidR="00165A00" w:rsidRPr="00056983">
        <w:rPr>
          <w:rFonts w:ascii="微软雅黑" w:eastAsia="微软雅黑" w:hAnsi="微软雅黑" w:hint="eastAsia"/>
          <w:sz w:val="30"/>
          <w:szCs w:val="30"/>
        </w:rPr>
        <w:t>建筑市场环境</w:t>
      </w:r>
      <w:r w:rsidR="00380088" w:rsidRPr="00056983">
        <w:rPr>
          <w:rFonts w:ascii="微软雅黑" w:eastAsia="微软雅黑" w:hAnsi="微软雅黑" w:hint="eastAsia"/>
          <w:sz w:val="30"/>
          <w:szCs w:val="30"/>
        </w:rPr>
        <w:t>中发现的</w:t>
      </w:r>
      <w:r w:rsidR="00324C5F" w:rsidRPr="00056983">
        <w:rPr>
          <w:rFonts w:ascii="微软雅黑" w:eastAsia="微软雅黑" w:hAnsi="微软雅黑" w:hint="eastAsia"/>
          <w:sz w:val="30"/>
          <w:szCs w:val="30"/>
        </w:rPr>
        <w:t>劳</w:t>
      </w:r>
      <w:r w:rsidR="00324C5F" w:rsidRPr="00056983">
        <w:rPr>
          <w:rFonts w:ascii="微软雅黑" w:eastAsia="微软雅黑" w:hAnsi="微软雅黑" w:hint="eastAsia"/>
          <w:sz w:val="30"/>
          <w:szCs w:val="30"/>
        </w:rPr>
        <w:lastRenderedPageBreak/>
        <w:t>动力成本增加、环境污染日益严重、城镇化进程加速、建筑企业竞争日益激烈等</w:t>
      </w:r>
      <w:r w:rsidR="00380088" w:rsidRPr="00056983">
        <w:rPr>
          <w:rFonts w:ascii="微软雅黑" w:eastAsia="微软雅黑" w:hAnsi="微软雅黑" w:hint="eastAsia"/>
          <w:sz w:val="30"/>
          <w:szCs w:val="30"/>
        </w:rPr>
        <w:t>诸多问题</w:t>
      </w:r>
      <w:r w:rsidR="00324C5F" w:rsidRPr="00056983">
        <w:rPr>
          <w:rFonts w:ascii="微软雅黑" w:eastAsia="微软雅黑" w:hAnsi="微软雅黑" w:hint="eastAsia"/>
          <w:sz w:val="30"/>
          <w:szCs w:val="30"/>
        </w:rPr>
        <w:t>，大力发展装配式建筑有利于</w:t>
      </w:r>
      <w:r w:rsidR="002C029E" w:rsidRPr="00056983">
        <w:rPr>
          <w:rFonts w:ascii="微软雅黑" w:eastAsia="微软雅黑" w:hAnsi="微软雅黑" w:hint="eastAsia"/>
          <w:sz w:val="30"/>
          <w:szCs w:val="30"/>
        </w:rPr>
        <w:t>推进城镇化进程、有利于降低企业成本、有利于转变建筑业的生产方式。</w:t>
      </w:r>
      <w:r w:rsidR="0049632D" w:rsidRPr="00056983">
        <w:rPr>
          <w:rFonts w:ascii="微软雅黑" w:eastAsia="微软雅黑" w:hAnsi="微软雅黑" w:cs="宋体" w:hint="eastAsia"/>
          <w:bCs/>
          <w:kern w:val="0"/>
          <w:sz w:val="30"/>
          <w:szCs w:val="30"/>
        </w:rPr>
        <w:t>2017年3月</w:t>
      </w:r>
      <w:r w:rsidR="0049632D" w:rsidRPr="00056983">
        <w:rPr>
          <w:rFonts w:ascii="微软雅黑" w:eastAsia="微软雅黑" w:hAnsi="微软雅黑" w:cs="宋体"/>
          <w:kern w:val="0"/>
          <w:sz w:val="30"/>
          <w:szCs w:val="30"/>
        </w:rPr>
        <w:t>住房城乡建设部印发《建筑节能与绿色建筑发展“十三五</w:t>
      </w:r>
      <w:r w:rsidR="00977D49" w:rsidRPr="00056983">
        <w:rPr>
          <w:rFonts w:ascii="微软雅黑" w:eastAsia="微软雅黑" w:hAnsi="微软雅黑" w:cs="宋体" w:hint="eastAsia"/>
          <w:kern w:val="0"/>
          <w:sz w:val="30"/>
          <w:szCs w:val="30"/>
        </w:rPr>
        <w:t>”</w:t>
      </w:r>
      <w:r w:rsidR="0049632D" w:rsidRPr="00056983">
        <w:rPr>
          <w:rFonts w:ascii="微软雅黑" w:eastAsia="微软雅黑" w:hAnsi="微软雅黑" w:cs="宋体"/>
          <w:kern w:val="0"/>
          <w:sz w:val="30"/>
          <w:szCs w:val="30"/>
        </w:rPr>
        <w:t>规</w:t>
      </w:r>
      <w:r w:rsidR="00977D49" w:rsidRPr="00056983">
        <w:rPr>
          <w:rFonts w:ascii="微软雅黑" w:eastAsia="微软雅黑" w:hAnsi="微软雅黑" w:cs="宋体"/>
          <w:kern w:val="0"/>
          <w:sz w:val="30"/>
          <w:szCs w:val="30"/>
        </w:rPr>
        <w:t>划》。</w:t>
      </w:r>
      <w:r w:rsidR="00C75F67" w:rsidRPr="00056983">
        <w:rPr>
          <w:rFonts w:ascii="微软雅黑" w:eastAsia="微软雅黑" w:hAnsi="微软雅黑" w:cs="宋体" w:hint="eastAsia"/>
          <w:kern w:val="0"/>
          <w:sz w:val="30"/>
          <w:szCs w:val="30"/>
        </w:rPr>
        <w:t>强调</w:t>
      </w:r>
      <w:r w:rsidR="00977D49" w:rsidRPr="00056983">
        <w:rPr>
          <w:rFonts w:ascii="微软雅黑" w:eastAsia="微软雅黑" w:hAnsi="微软雅黑" w:cs="宋体"/>
          <w:kern w:val="0"/>
          <w:sz w:val="30"/>
          <w:szCs w:val="30"/>
        </w:rPr>
        <w:t>大力发展装配式建筑，加快建设装配式建筑生产基地，培育设计</w:t>
      </w:r>
      <w:r w:rsidR="00977D49" w:rsidRPr="00056983">
        <w:rPr>
          <w:rFonts w:ascii="微软雅黑" w:eastAsia="微软雅黑" w:hAnsi="微软雅黑" w:cs="宋体" w:hint="eastAsia"/>
          <w:kern w:val="0"/>
          <w:sz w:val="30"/>
          <w:szCs w:val="30"/>
        </w:rPr>
        <w:t>、</w:t>
      </w:r>
      <w:r w:rsidR="00977D49" w:rsidRPr="00056983">
        <w:rPr>
          <w:rFonts w:ascii="微软雅黑" w:eastAsia="微软雅黑" w:hAnsi="微软雅黑" w:cs="宋体"/>
          <w:kern w:val="0"/>
          <w:sz w:val="30"/>
          <w:szCs w:val="30"/>
        </w:rPr>
        <w:t>生产</w:t>
      </w:r>
      <w:r w:rsidR="00977D49" w:rsidRPr="00056983">
        <w:rPr>
          <w:rFonts w:ascii="微软雅黑" w:eastAsia="微软雅黑" w:hAnsi="微软雅黑" w:cs="宋体" w:hint="eastAsia"/>
          <w:kern w:val="0"/>
          <w:sz w:val="30"/>
          <w:szCs w:val="30"/>
        </w:rPr>
        <w:t>、</w:t>
      </w:r>
      <w:r w:rsidR="0049632D" w:rsidRPr="00056983">
        <w:rPr>
          <w:rFonts w:ascii="微软雅黑" w:eastAsia="微软雅黑" w:hAnsi="微软雅黑" w:cs="宋体"/>
          <w:kern w:val="0"/>
          <w:sz w:val="30"/>
          <w:szCs w:val="30"/>
        </w:rPr>
        <w:t>施工一体化龙头企业；</w:t>
      </w:r>
      <w:r w:rsidR="00977D49" w:rsidRPr="00056983">
        <w:rPr>
          <w:rFonts w:ascii="微软雅黑" w:eastAsia="微软雅黑" w:hAnsi="微软雅黑" w:cs="宋体"/>
          <w:kern w:val="0"/>
          <w:sz w:val="30"/>
          <w:szCs w:val="30"/>
        </w:rPr>
        <w:t>完善装配式建筑相关政策</w:t>
      </w:r>
      <w:r w:rsidR="00977D49" w:rsidRPr="00056983">
        <w:rPr>
          <w:rFonts w:ascii="微软雅黑" w:eastAsia="微软雅黑" w:hAnsi="微软雅黑" w:cs="宋体" w:hint="eastAsia"/>
          <w:kern w:val="0"/>
          <w:sz w:val="30"/>
          <w:szCs w:val="30"/>
        </w:rPr>
        <w:t>、</w:t>
      </w:r>
      <w:r w:rsidR="00977D49" w:rsidRPr="00056983">
        <w:rPr>
          <w:rFonts w:ascii="微软雅黑" w:eastAsia="微软雅黑" w:hAnsi="微软雅黑" w:cs="宋体"/>
          <w:kern w:val="0"/>
          <w:sz w:val="30"/>
          <w:szCs w:val="30"/>
        </w:rPr>
        <w:t>标准及技术体系</w:t>
      </w:r>
      <w:r w:rsidR="00977D49" w:rsidRPr="00056983">
        <w:rPr>
          <w:rFonts w:ascii="微软雅黑" w:eastAsia="微软雅黑" w:hAnsi="微软雅黑" w:cs="宋体" w:hint="eastAsia"/>
          <w:kern w:val="0"/>
          <w:sz w:val="30"/>
          <w:szCs w:val="30"/>
        </w:rPr>
        <w:t>。</w:t>
      </w:r>
      <w:r w:rsidR="00977D49" w:rsidRPr="00056983">
        <w:rPr>
          <w:rFonts w:ascii="微软雅黑" w:eastAsia="微软雅黑" w:hAnsi="微软雅黑" w:cs="宋体"/>
          <w:kern w:val="0"/>
          <w:sz w:val="30"/>
          <w:szCs w:val="30"/>
        </w:rPr>
        <w:t>积极发展钢结构</w:t>
      </w:r>
      <w:r w:rsidR="00977D49" w:rsidRPr="00056983">
        <w:rPr>
          <w:rFonts w:ascii="微软雅黑" w:eastAsia="微软雅黑" w:hAnsi="微软雅黑" w:cs="宋体" w:hint="eastAsia"/>
          <w:kern w:val="0"/>
          <w:sz w:val="30"/>
          <w:szCs w:val="30"/>
        </w:rPr>
        <w:t>、</w:t>
      </w:r>
      <w:r w:rsidR="0049632D" w:rsidRPr="00056983">
        <w:rPr>
          <w:rFonts w:ascii="微软雅黑" w:eastAsia="微软雅黑" w:hAnsi="微软雅黑" w:cs="宋体"/>
          <w:kern w:val="0"/>
          <w:sz w:val="30"/>
          <w:szCs w:val="30"/>
        </w:rPr>
        <w:t>现代木结构等建筑结构体系。</w:t>
      </w:r>
      <w:r w:rsidR="00C05DAB" w:rsidRPr="00056983">
        <w:rPr>
          <w:rFonts w:ascii="微软雅黑" w:eastAsia="微软雅黑" w:hAnsi="微软雅黑" w:cs="宋体" w:hint="eastAsia"/>
          <w:bCs/>
          <w:kern w:val="0"/>
          <w:sz w:val="30"/>
          <w:szCs w:val="30"/>
        </w:rPr>
        <w:t>2017年3月</w:t>
      </w:r>
      <w:r w:rsidR="00C05DAB" w:rsidRPr="00056983">
        <w:rPr>
          <w:rFonts w:ascii="微软雅黑" w:eastAsia="微软雅黑" w:hAnsi="微软雅黑" w:cs="宋体"/>
          <w:kern w:val="0"/>
          <w:sz w:val="30"/>
          <w:szCs w:val="30"/>
        </w:rPr>
        <w:t>住房城乡建设部一次性印发《“十三五”装配式建筑行动方案》、《装配式建筑示范城市管理办法》、《装配式建筑产业基地管理办法》三大文件，全面推进装配式建筑发展。提出：到2020年，全国装配式建筑占新建建筑的比例达到15%以上，其中重点推进地区达到20%以上，积极推进地区达到15%以上，鼓励推进地区达到10%以上；培育50个以上装配式建筑示范城市，200个以上装配式建筑产业基地，500个以上装配式建筑示范工程，建设30个以上装配式建筑科技创新基地。</w:t>
      </w:r>
      <w:r w:rsidR="00C05DAB" w:rsidRPr="00056983">
        <w:rPr>
          <w:rFonts w:ascii="微软雅黑" w:eastAsia="微软雅黑" w:hAnsi="微软雅黑" w:cs="宋体" w:hint="eastAsia"/>
          <w:bCs/>
          <w:kern w:val="0"/>
          <w:sz w:val="30"/>
          <w:szCs w:val="30"/>
        </w:rPr>
        <w:t>2017年3月</w:t>
      </w:r>
      <w:r w:rsidR="00C05DAB" w:rsidRPr="00056983">
        <w:rPr>
          <w:rFonts w:ascii="微软雅黑" w:eastAsia="微软雅黑" w:hAnsi="微软雅黑" w:cs="宋体"/>
          <w:kern w:val="0"/>
          <w:sz w:val="30"/>
          <w:szCs w:val="30"/>
        </w:rPr>
        <w:t>住房城乡建设部在长沙召开全国装配式建筑工作会议。大力促进装配式建筑发展。</w:t>
      </w:r>
      <w:r w:rsidR="00380088" w:rsidRPr="00056983">
        <w:rPr>
          <w:rFonts w:ascii="微软雅黑" w:eastAsia="微软雅黑" w:hAnsi="微软雅黑" w:hint="eastAsia"/>
          <w:sz w:val="30"/>
          <w:szCs w:val="30"/>
        </w:rPr>
        <w:t>总之，</w:t>
      </w:r>
      <w:r w:rsidR="00423D77" w:rsidRPr="00056983">
        <w:rPr>
          <w:rFonts w:ascii="微软雅黑" w:eastAsia="微软雅黑" w:hAnsi="微软雅黑" w:hint="eastAsia"/>
          <w:sz w:val="30"/>
          <w:szCs w:val="30"/>
        </w:rPr>
        <w:t>国家政策的密集出台，</w:t>
      </w:r>
      <w:r w:rsidR="000F5B65" w:rsidRPr="00056983">
        <w:rPr>
          <w:rFonts w:ascii="微软雅黑" w:eastAsia="微软雅黑" w:hAnsi="微软雅黑" w:hint="eastAsia"/>
          <w:sz w:val="30"/>
          <w:szCs w:val="30"/>
        </w:rPr>
        <w:t>将</w:t>
      </w:r>
      <w:r w:rsidR="00423D77" w:rsidRPr="00056983">
        <w:rPr>
          <w:rFonts w:ascii="微软雅黑" w:eastAsia="微软雅黑" w:hAnsi="微软雅黑" w:hint="eastAsia"/>
          <w:sz w:val="30"/>
          <w:szCs w:val="30"/>
        </w:rPr>
        <w:t>极大地推进装配式建筑的发展进程。</w:t>
      </w:r>
    </w:p>
    <w:p w:rsidR="00DB7D5A" w:rsidRPr="00056983" w:rsidRDefault="00DB7D5A" w:rsidP="00B37604">
      <w:pPr>
        <w:widowControl/>
        <w:ind w:firstLineChars="200" w:firstLine="600"/>
        <w:rPr>
          <w:rFonts w:ascii="微软雅黑" w:eastAsia="微软雅黑" w:hAnsi="微软雅黑" w:cs="宋体"/>
          <w:kern w:val="0"/>
          <w:sz w:val="30"/>
          <w:szCs w:val="30"/>
        </w:rPr>
      </w:pPr>
      <w:r w:rsidRPr="00056983">
        <w:rPr>
          <w:rFonts w:ascii="微软雅黑" w:eastAsia="微软雅黑" w:hAnsi="微软雅黑" w:hint="eastAsia"/>
          <w:sz w:val="30"/>
          <w:szCs w:val="30"/>
        </w:rPr>
        <w:t>2017年4月1日，中共中央、国务院决定在河北省</w:t>
      </w:r>
      <w:proofErr w:type="gramStart"/>
      <w:r w:rsidRPr="00056983">
        <w:rPr>
          <w:rFonts w:ascii="微软雅黑" w:eastAsia="微软雅黑" w:hAnsi="微软雅黑" w:hint="eastAsia"/>
          <w:sz w:val="30"/>
          <w:szCs w:val="30"/>
        </w:rPr>
        <w:t>设立雄安新区</w:t>
      </w:r>
      <w:proofErr w:type="gramEnd"/>
      <w:r w:rsidRPr="00056983">
        <w:rPr>
          <w:rFonts w:ascii="微软雅黑" w:eastAsia="微软雅黑" w:hAnsi="微软雅黑" w:hint="eastAsia"/>
          <w:sz w:val="30"/>
          <w:szCs w:val="30"/>
        </w:rPr>
        <w:t>，可谓</w:t>
      </w:r>
      <w:proofErr w:type="gramStart"/>
      <w:r w:rsidRPr="00056983">
        <w:rPr>
          <w:rFonts w:ascii="微软雅黑" w:eastAsia="微软雅黑" w:hAnsi="微软雅黑" w:hint="eastAsia"/>
          <w:sz w:val="30"/>
          <w:szCs w:val="30"/>
        </w:rPr>
        <w:t>“</w:t>
      </w:r>
      <w:proofErr w:type="gramEnd"/>
      <w:r w:rsidRPr="00056983">
        <w:rPr>
          <w:rFonts w:ascii="微软雅黑" w:eastAsia="微软雅黑" w:hAnsi="微软雅黑" w:hint="eastAsia"/>
          <w:sz w:val="30"/>
          <w:szCs w:val="30"/>
        </w:rPr>
        <w:t>千年大计，国家大事“。一夜间震动了全国，也震撼了世界。从习近平总书记有关把雄安新区建设为绿色城市、智能城市的要求出发，以及从100平方公里至200平方公里乃至2000平方公里的发展规划蓝图，如此大规模的开发建设，装配式建筑必将是大显身手，独领城市建设之风骚。</w:t>
      </w:r>
    </w:p>
    <w:p w:rsidR="005A5D86" w:rsidRPr="00056983" w:rsidRDefault="00380088" w:rsidP="00CC23CD">
      <w:pPr>
        <w:pStyle w:val="3"/>
        <w:spacing w:line="415" w:lineRule="auto"/>
        <w:ind w:firstLineChars="200" w:firstLine="600"/>
        <w:rPr>
          <w:rFonts w:ascii="微软雅黑" w:eastAsia="微软雅黑" w:hAnsi="微软雅黑"/>
          <w:sz w:val="30"/>
          <w:szCs w:val="30"/>
        </w:rPr>
      </w:pPr>
      <w:r w:rsidRPr="00056983">
        <w:rPr>
          <w:rFonts w:ascii="微软雅黑" w:eastAsia="微软雅黑" w:hAnsi="微软雅黑" w:hint="eastAsia"/>
          <w:sz w:val="30"/>
          <w:szCs w:val="30"/>
        </w:rPr>
        <w:lastRenderedPageBreak/>
        <w:t>二、</w:t>
      </w:r>
      <w:r w:rsidR="005A5D86" w:rsidRPr="00056983">
        <w:rPr>
          <w:rFonts w:ascii="微软雅黑" w:eastAsia="微软雅黑" w:hAnsi="微软雅黑" w:hint="eastAsia"/>
          <w:sz w:val="30"/>
          <w:szCs w:val="30"/>
        </w:rPr>
        <w:t>各地推进装配式建筑的相关举措</w:t>
      </w:r>
    </w:p>
    <w:p w:rsidR="00324C5F" w:rsidRPr="00056983" w:rsidRDefault="00324C5F" w:rsidP="00B37604">
      <w:pPr>
        <w:pStyle w:val="a5"/>
        <w:widowControl/>
        <w:ind w:leftChars="10" w:left="21" w:firstLine="600"/>
        <w:textAlignment w:val="baseline"/>
        <w:rPr>
          <w:rFonts w:ascii="微软雅黑" w:eastAsia="微软雅黑" w:hAnsi="微软雅黑"/>
          <w:sz w:val="30"/>
          <w:szCs w:val="30"/>
        </w:rPr>
      </w:pPr>
      <w:r w:rsidRPr="00056983">
        <w:rPr>
          <w:rFonts w:ascii="微软雅黑" w:eastAsia="微软雅黑" w:hAnsi="微软雅黑" w:hint="eastAsia"/>
          <w:sz w:val="30"/>
          <w:szCs w:val="30"/>
        </w:rPr>
        <w:t>目前全国已有30 多个省市出台了</w:t>
      </w:r>
      <w:r w:rsidR="00CA18AE" w:rsidRPr="00056983">
        <w:rPr>
          <w:rFonts w:ascii="微软雅黑" w:eastAsia="微软雅黑" w:hAnsi="微软雅黑" w:hint="eastAsia"/>
          <w:sz w:val="30"/>
          <w:szCs w:val="30"/>
        </w:rPr>
        <w:t>有关</w:t>
      </w:r>
      <w:r w:rsidRPr="00056983">
        <w:rPr>
          <w:rFonts w:ascii="微软雅黑" w:eastAsia="微软雅黑" w:hAnsi="微软雅黑" w:hint="eastAsia"/>
          <w:sz w:val="30"/>
          <w:szCs w:val="30"/>
        </w:rPr>
        <w:t>装配式建筑的指导意见和相关配套措施，不少地方更是对装配式建筑的发展提出了明确要求。越</w:t>
      </w:r>
      <w:r w:rsidR="00CA18AE" w:rsidRPr="00056983">
        <w:rPr>
          <w:rFonts w:ascii="微软雅黑" w:eastAsia="微软雅黑" w:hAnsi="微软雅黑" w:hint="eastAsia"/>
          <w:sz w:val="30"/>
          <w:szCs w:val="30"/>
        </w:rPr>
        <w:t>来</w:t>
      </w:r>
      <w:r w:rsidRPr="00056983">
        <w:rPr>
          <w:rFonts w:ascii="微软雅黑" w:eastAsia="微软雅黑" w:hAnsi="微软雅黑" w:hint="eastAsia"/>
          <w:sz w:val="30"/>
          <w:szCs w:val="30"/>
        </w:rPr>
        <w:t>越多的市场主体开始</w:t>
      </w:r>
      <w:r w:rsidR="00380088" w:rsidRPr="00056983">
        <w:rPr>
          <w:rFonts w:ascii="微软雅黑" w:eastAsia="微软雅黑" w:hAnsi="微软雅黑" w:hint="eastAsia"/>
          <w:sz w:val="30"/>
          <w:szCs w:val="30"/>
        </w:rPr>
        <w:t>把主攻方向定位于</w:t>
      </w:r>
      <w:r w:rsidRPr="00056983">
        <w:rPr>
          <w:rFonts w:ascii="微软雅黑" w:eastAsia="微软雅黑" w:hAnsi="微软雅黑" w:hint="eastAsia"/>
          <w:sz w:val="30"/>
          <w:szCs w:val="30"/>
        </w:rPr>
        <w:t>装配式建筑的</w:t>
      </w:r>
      <w:r w:rsidR="00380088" w:rsidRPr="00056983">
        <w:rPr>
          <w:rFonts w:ascii="微软雅黑" w:eastAsia="微软雅黑" w:hAnsi="微软雅黑" w:hint="eastAsia"/>
          <w:sz w:val="30"/>
          <w:szCs w:val="30"/>
        </w:rPr>
        <w:t>发展空间。</w:t>
      </w:r>
    </w:p>
    <w:p w:rsidR="005A6C6D" w:rsidRPr="00056983" w:rsidRDefault="00CA18AE" w:rsidP="00056983">
      <w:pPr>
        <w:widowControl/>
        <w:ind w:firstLineChars="200" w:firstLine="600"/>
        <w:textAlignment w:val="baseline"/>
        <w:rPr>
          <w:rFonts w:ascii="微软雅黑" w:eastAsia="微软雅黑" w:hAnsi="微软雅黑" w:cs="宋体"/>
          <w:kern w:val="0"/>
          <w:sz w:val="30"/>
          <w:szCs w:val="30"/>
        </w:rPr>
      </w:pPr>
      <w:r w:rsidRPr="00056983">
        <w:rPr>
          <w:rFonts w:ascii="微软雅黑" w:eastAsia="微软雅黑" w:hAnsi="微软雅黑" w:cs="宋体" w:hint="eastAsia"/>
          <w:bCs/>
          <w:kern w:val="0"/>
          <w:sz w:val="30"/>
          <w:szCs w:val="30"/>
          <w:bdr w:val="none" w:sz="0" w:space="0" w:color="auto" w:frame="1"/>
        </w:rPr>
        <w:t>例如</w:t>
      </w:r>
      <w:r w:rsidR="005A6C6D" w:rsidRPr="00056983">
        <w:rPr>
          <w:rFonts w:ascii="微软雅黑" w:eastAsia="微软雅黑" w:hAnsi="微软雅黑" w:cs="宋体" w:hint="eastAsia"/>
          <w:b/>
          <w:bCs/>
          <w:kern w:val="0"/>
          <w:sz w:val="30"/>
          <w:szCs w:val="30"/>
          <w:bdr w:val="none" w:sz="0" w:space="0" w:color="auto" w:frame="1"/>
        </w:rPr>
        <w:t>上海市</w:t>
      </w:r>
      <w:r w:rsidR="005A6C6D" w:rsidRPr="00056983">
        <w:rPr>
          <w:rFonts w:ascii="微软雅黑" w:eastAsia="微软雅黑" w:hAnsi="微软雅黑" w:cs="宋体" w:hint="eastAsia"/>
          <w:bCs/>
          <w:kern w:val="0"/>
          <w:sz w:val="30"/>
          <w:szCs w:val="30"/>
          <w:bdr w:val="none" w:sz="0" w:space="0" w:color="auto" w:frame="1"/>
        </w:rPr>
        <w:t>装配式保障</w:t>
      </w:r>
      <w:proofErr w:type="gramStart"/>
      <w:r w:rsidR="005A6C6D" w:rsidRPr="00056983">
        <w:rPr>
          <w:rFonts w:ascii="微软雅黑" w:eastAsia="微软雅黑" w:hAnsi="微软雅黑" w:cs="宋体" w:hint="eastAsia"/>
          <w:bCs/>
          <w:kern w:val="0"/>
          <w:sz w:val="30"/>
          <w:szCs w:val="30"/>
          <w:bdr w:val="none" w:sz="0" w:space="0" w:color="auto" w:frame="1"/>
        </w:rPr>
        <w:t>房推行总</w:t>
      </w:r>
      <w:proofErr w:type="gramEnd"/>
      <w:r w:rsidR="005A6C6D" w:rsidRPr="00056983">
        <w:rPr>
          <w:rFonts w:ascii="微软雅黑" w:eastAsia="微软雅黑" w:hAnsi="微软雅黑" w:cs="宋体" w:hint="eastAsia"/>
          <w:bCs/>
          <w:kern w:val="0"/>
          <w:sz w:val="30"/>
          <w:szCs w:val="30"/>
          <w:bdr w:val="none" w:sz="0" w:space="0" w:color="auto" w:frame="1"/>
        </w:rPr>
        <w:t>承包招标：</w:t>
      </w:r>
      <w:r w:rsidR="005A6C6D" w:rsidRPr="00056983">
        <w:rPr>
          <w:rFonts w:ascii="微软雅黑" w:eastAsia="微软雅黑" w:hAnsi="微软雅黑" w:cs="宋体" w:hint="eastAsia"/>
          <w:kern w:val="0"/>
          <w:sz w:val="30"/>
          <w:szCs w:val="30"/>
        </w:rPr>
        <w:t>要求上海市装配式保障房项目宜采用设计（勘察）、施工、构件采购工程总承包招标。</w:t>
      </w:r>
      <w:r w:rsidR="005A6C6D" w:rsidRPr="00056983">
        <w:rPr>
          <w:rFonts w:ascii="微软雅黑" w:eastAsia="微软雅黑" w:hAnsi="微软雅黑" w:cs="宋体" w:hint="eastAsia"/>
          <w:bCs/>
          <w:kern w:val="0"/>
          <w:sz w:val="30"/>
          <w:szCs w:val="30"/>
          <w:bdr w:val="none" w:sz="0" w:space="0" w:color="auto" w:frame="1"/>
        </w:rPr>
        <w:t>单个项目最高补贴1000 万：</w:t>
      </w:r>
      <w:r w:rsidR="005A6C6D" w:rsidRPr="00056983">
        <w:rPr>
          <w:rFonts w:ascii="微软雅黑" w:eastAsia="微软雅黑" w:hAnsi="微软雅黑" w:cs="宋体" w:hint="eastAsia"/>
          <w:kern w:val="0"/>
          <w:sz w:val="30"/>
          <w:szCs w:val="30"/>
        </w:rPr>
        <w:t xml:space="preserve">对总建筑面积达到3 </w:t>
      </w:r>
      <w:proofErr w:type="gramStart"/>
      <w:r w:rsidR="005A6C6D" w:rsidRPr="00056983">
        <w:rPr>
          <w:rFonts w:ascii="微软雅黑" w:eastAsia="微软雅黑" w:hAnsi="微软雅黑" w:cs="宋体" w:hint="eastAsia"/>
          <w:kern w:val="0"/>
          <w:sz w:val="30"/>
          <w:szCs w:val="30"/>
        </w:rPr>
        <w:t>万平方米</w:t>
      </w:r>
      <w:proofErr w:type="gramEnd"/>
      <w:r w:rsidR="005A6C6D" w:rsidRPr="00056983">
        <w:rPr>
          <w:rFonts w:ascii="微软雅黑" w:eastAsia="微软雅黑" w:hAnsi="微软雅黑" w:cs="宋体" w:hint="eastAsia"/>
          <w:kern w:val="0"/>
          <w:sz w:val="30"/>
          <w:szCs w:val="30"/>
        </w:rPr>
        <w:t>以上，且预制装配率达到45%及以上的装配式住宅项目，每平方米补贴100 元，单个项目最高补贴1000 万元</w:t>
      </w:r>
      <w:r w:rsidR="00937721" w:rsidRPr="00056983">
        <w:rPr>
          <w:rFonts w:ascii="微软雅黑" w:eastAsia="微软雅黑" w:hAnsi="微软雅黑" w:cs="宋体" w:hint="eastAsia"/>
          <w:kern w:val="0"/>
          <w:sz w:val="30"/>
          <w:szCs w:val="30"/>
        </w:rPr>
        <w:t>。</w:t>
      </w:r>
    </w:p>
    <w:p w:rsidR="005A6C6D" w:rsidRPr="00056983" w:rsidRDefault="005A6C6D" w:rsidP="00056983">
      <w:pPr>
        <w:widowControl/>
        <w:ind w:firstLineChars="200" w:firstLine="600"/>
        <w:textAlignment w:val="baseline"/>
        <w:rPr>
          <w:rFonts w:ascii="微软雅黑" w:eastAsia="微软雅黑" w:hAnsi="微软雅黑" w:cs="宋体"/>
          <w:kern w:val="0"/>
          <w:sz w:val="30"/>
          <w:szCs w:val="30"/>
        </w:rPr>
      </w:pPr>
      <w:r w:rsidRPr="00056983">
        <w:rPr>
          <w:rFonts w:ascii="微软雅黑" w:eastAsia="微软雅黑" w:hAnsi="微软雅黑" w:cs="宋体" w:hint="eastAsia"/>
          <w:b/>
          <w:bCs/>
          <w:kern w:val="0"/>
          <w:sz w:val="30"/>
          <w:szCs w:val="30"/>
          <w:bdr w:val="none" w:sz="0" w:space="0" w:color="auto" w:frame="1"/>
        </w:rPr>
        <w:t>湖北省</w:t>
      </w:r>
      <w:r w:rsidR="001529CC" w:rsidRPr="00056983">
        <w:rPr>
          <w:rFonts w:ascii="微软雅黑" w:eastAsia="微软雅黑" w:hAnsi="微软雅黑" w:cs="宋体" w:hint="eastAsia"/>
          <w:bCs/>
          <w:kern w:val="0"/>
          <w:sz w:val="30"/>
          <w:szCs w:val="30"/>
          <w:bdr w:val="none" w:sz="0" w:space="0" w:color="auto" w:frame="1"/>
        </w:rPr>
        <w:t>于</w:t>
      </w:r>
      <w:r w:rsidRPr="00056983">
        <w:rPr>
          <w:rFonts w:ascii="微软雅黑" w:eastAsia="微软雅黑" w:hAnsi="微软雅黑" w:cs="宋体" w:hint="eastAsia"/>
          <w:kern w:val="0"/>
          <w:sz w:val="30"/>
          <w:szCs w:val="30"/>
        </w:rPr>
        <w:t>2016 年3 月出台《关于推进建筑产业现代化发展的意见》，计划到2025 年全省混凝土结构建筑项目预制率达到40%以上，钢结构、木结构建筑主体结构装配率达到80%以上。</w:t>
      </w:r>
    </w:p>
    <w:p w:rsidR="002C029E" w:rsidRPr="00056983" w:rsidRDefault="002C029E" w:rsidP="00B37604">
      <w:pPr>
        <w:widowControl/>
        <w:ind w:firstLineChars="200" w:firstLine="600"/>
        <w:textAlignment w:val="baseline"/>
        <w:rPr>
          <w:rFonts w:ascii="微软雅黑" w:eastAsia="微软雅黑" w:hAnsi="微软雅黑" w:cs="宋体"/>
          <w:kern w:val="0"/>
          <w:sz w:val="30"/>
          <w:szCs w:val="30"/>
        </w:rPr>
      </w:pPr>
      <w:r w:rsidRPr="00056983">
        <w:rPr>
          <w:rFonts w:ascii="微软雅黑" w:eastAsia="微软雅黑" w:hAnsi="微软雅黑" w:cs="宋体" w:hint="eastAsia"/>
          <w:b/>
          <w:kern w:val="0"/>
          <w:sz w:val="30"/>
          <w:szCs w:val="30"/>
        </w:rPr>
        <w:t>四川省</w:t>
      </w:r>
      <w:r w:rsidRPr="00056983">
        <w:rPr>
          <w:rFonts w:ascii="微软雅黑" w:eastAsia="微软雅黑" w:hAnsi="微软雅黑" w:cs="宋体" w:hint="eastAsia"/>
          <w:kern w:val="0"/>
          <w:sz w:val="30"/>
          <w:szCs w:val="30"/>
        </w:rPr>
        <w:t>政府《关于推进建筑产业现代化发展的指导意见》，明确提出对以出让方式供应的建设项目用地，在规划设计条件中明确项目的预制装配率、全装修成品住房(即所谓“精装房”)比例，列入土地出让合同。房产商要买地，先要同意按建筑产业化方式来建房。每个地块建筑产业化装配率都应在20%以上，到2020 年要达到30%以上。</w:t>
      </w:r>
      <w:r w:rsidR="00B37604">
        <w:rPr>
          <w:rFonts w:ascii="微软雅黑" w:eastAsia="微软雅黑" w:hAnsi="微软雅黑" w:cs="宋体" w:hint="eastAsia"/>
          <w:kern w:val="0"/>
          <w:sz w:val="30"/>
          <w:szCs w:val="30"/>
        </w:rPr>
        <w:t>而且，四川省今年还制订了建筑业由大到强三步走战略，其中第二步建筑业强省就是从发展装配式建筑开始。</w:t>
      </w:r>
    </w:p>
    <w:p w:rsidR="005A6C6D" w:rsidRPr="00056983" w:rsidRDefault="005A6C6D" w:rsidP="00056983">
      <w:pPr>
        <w:widowControl/>
        <w:ind w:firstLineChars="200" w:firstLine="600"/>
        <w:textAlignment w:val="baseline"/>
        <w:rPr>
          <w:rFonts w:ascii="微软雅黑" w:eastAsia="微软雅黑" w:hAnsi="微软雅黑" w:cs="宋体"/>
          <w:kern w:val="0"/>
          <w:sz w:val="30"/>
          <w:szCs w:val="30"/>
        </w:rPr>
      </w:pPr>
      <w:r w:rsidRPr="00056983">
        <w:rPr>
          <w:rFonts w:ascii="微软雅黑" w:eastAsia="微软雅黑" w:hAnsi="微软雅黑" w:cs="宋体" w:hint="eastAsia"/>
          <w:b/>
          <w:bCs/>
          <w:kern w:val="0"/>
          <w:sz w:val="30"/>
          <w:szCs w:val="30"/>
          <w:bdr w:val="none" w:sz="0" w:space="0" w:color="auto" w:frame="1"/>
        </w:rPr>
        <w:t>重庆市</w:t>
      </w:r>
      <w:r w:rsidRPr="00056983">
        <w:rPr>
          <w:rFonts w:ascii="微软雅黑" w:eastAsia="微软雅黑" w:hAnsi="微软雅黑" w:cs="宋体" w:hint="eastAsia"/>
          <w:kern w:val="0"/>
          <w:sz w:val="30"/>
          <w:szCs w:val="30"/>
        </w:rPr>
        <w:t xml:space="preserve">从2016年起，大空间、大跨度或单体面积超过2 </w:t>
      </w:r>
      <w:proofErr w:type="gramStart"/>
      <w:r w:rsidR="00E03C82" w:rsidRPr="00056983">
        <w:rPr>
          <w:rFonts w:ascii="微软雅黑" w:eastAsia="微软雅黑" w:hAnsi="微软雅黑" w:cs="宋体" w:hint="eastAsia"/>
          <w:kern w:val="0"/>
          <w:sz w:val="30"/>
          <w:szCs w:val="30"/>
        </w:rPr>
        <w:t>万平方米</w:t>
      </w:r>
      <w:proofErr w:type="gramEnd"/>
      <w:r w:rsidR="00E03C82" w:rsidRPr="00056983">
        <w:rPr>
          <w:rFonts w:ascii="微软雅黑" w:eastAsia="微软雅黑" w:hAnsi="微软雅黑" w:cs="宋体" w:hint="eastAsia"/>
          <w:kern w:val="0"/>
          <w:sz w:val="30"/>
          <w:szCs w:val="30"/>
        </w:rPr>
        <w:t>的公共建筑，将全面应用“钢结构”。包括</w:t>
      </w:r>
      <w:r w:rsidRPr="00056983">
        <w:rPr>
          <w:rFonts w:ascii="微软雅黑" w:eastAsia="微软雅黑" w:hAnsi="微软雅黑" w:cs="宋体" w:hint="eastAsia"/>
          <w:kern w:val="0"/>
          <w:sz w:val="30"/>
          <w:szCs w:val="30"/>
        </w:rPr>
        <w:t>政府投资、主导的办公楼、保障房，以及医院、学校、体育馆、科技馆、博物馆、图书馆、展览馆、棚户</w:t>
      </w:r>
      <w:r w:rsidRPr="00056983">
        <w:rPr>
          <w:rFonts w:ascii="微软雅黑" w:eastAsia="微软雅黑" w:hAnsi="微软雅黑" w:cs="宋体" w:hint="eastAsia"/>
          <w:kern w:val="0"/>
          <w:sz w:val="30"/>
          <w:szCs w:val="30"/>
        </w:rPr>
        <w:lastRenderedPageBreak/>
        <w:t>区改造、危旧房改造、历史建筑保护维护加固</w:t>
      </w:r>
      <w:r w:rsidR="00380088" w:rsidRPr="00056983">
        <w:rPr>
          <w:rFonts w:ascii="微软雅黑" w:eastAsia="微软雅黑" w:hAnsi="微软雅黑" w:cs="宋体" w:hint="eastAsia"/>
          <w:kern w:val="0"/>
          <w:sz w:val="30"/>
          <w:szCs w:val="30"/>
        </w:rPr>
        <w:t>等</w:t>
      </w:r>
      <w:r w:rsidR="00E03C82" w:rsidRPr="00056983">
        <w:rPr>
          <w:rFonts w:ascii="微软雅黑" w:eastAsia="微软雅黑" w:hAnsi="微软雅黑" w:cs="宋体" w:hint="eastAsia"/>
          <w:kern w:val="0"/>
          <w:sz w:val="30"/>
          <w:szCs w:val="30"/>
        </w:rPr>
        <w:t>。</w:t>
      </w:r>
      <w:r w:rsidRPr="00056983">
        <w:rPr>
          <w:rFonts w:ascii="微软雅黑" w:eastAsia="微软雅黑" w:hAnsi="微软雅黑" w:cs="宋体" w:hint="eastAsia"/>
          <w:kern w:val="0"/>
          <w:sz w:val="30"/>
          <w:szCs w:val="30"/>
        </w:rPr>
        <w:t>并结合“海绵城市”建设，让钢结构在城市地下综合管廊中应用。</w:t>
      </w:r>
    </w:p>
    <w:p w:rsidR="002C029E" w:rsidRPr="00056983" w:rsidRDefault="002C029E" w:rsidP="00056983">
      <w:pPr>
        <w:widowControl/>
        <w:ind w:firstLineChars="200" w:firstLine="600"/>
        <w:textAlignment w:val="baseline"/>
        <w:rPr>
          <w:rFonts w:ascii="微软雅黑" w:eastAsia="微软雅黑" w:hAnsi="微软雅黑" w:cs="宋体"/>
          <w:kern w:val="0"/>
          <w:sz w:val="30"/>
          <w:szCs w:val="30"/>
        </w:rPr>
      </w:pPr>
      <w:r w:rsidRPr="00056983">
        <w:rPr>
          <w:rFonts w:ascii="微软雅黑" w:eastAsia="微软雅黑" w:hAnsi="微软雅黑" w:cs="宋体" w:hint="eastAsia"/>
          <w:kern w:val="0"/>
          <w:sz w:val="30"/>
          <w:szCs w:val="30"/>
        </w:rPr>
        <w:t>2016 年6 月</w:t>
      </w:r>
      <w:r w:rsidRPr="00056983">
        <w:rPr>
          <w:rFonts w:ascii="微软雅黑" w:eastAsia="微软雅黑" w:hAnsi="微软雅黑" w:cs="宋体" w:hint="eastAsia"/>
          <w:b/>
          <w:kern w:val="0"/>
          <w:sz w:val="30"/>
          <w:szCs w:val="30"/>
        </w:rPr>
        <w:t>深圳市</w:t>
      </w:r>
      <w:r w:rsidRPr="00056983">
        <w:rPr>
          <w:rFonts w:ascii="微软雅黑" w:eastAsia="微软雅黑" w:hAnsi="微软雅黑" w:cs="宋体" w:hint="eastAsia"/>
          <w:kern w:val="0"/>
          <w:sz w:val="30"/>
          <w:szCs w:val="30"/>
        </w:rPr>
        <w:t>住建局发布了《关于加快推进装配式建筑的通知》和《EPC 工程总承包招标工作指导规则》。对经认定符合条件的示范项目、研发中心、重点实验室和公共技术平台给予资助，单项资助额最高不超过200 万元。</w:t>
      </w:r>
    </w:p>
    <w:p w:rsidR="00E03C82" w:rsidRPr="00056983" w:rsidRDefault="00E03C82" w:rsidP="002E09FD">
      <w:pPr>
        <w:widowControl/>
        <w:spacing w:line="480" w:lineRule="atLeast"/>
        <w:rPr>
          <w:rFonts w:ascii="微软雅黑" w:eastAsia="微软雅黑" w:hAnsi="微软雅黑" w:cs="宋体"/>
          <w:kern w:val="0"/>
          <w:sz w:val="30"/>
          <w:szCs w:val="30"/>
        </w:rPr>
      </w:pPr>
      <w:r w:rsidRPr="00056983">
        <w:rPr>
          <w:rFonts w:ascii="微软雅黑" w:eastAsia="微软雅黑" w:hAnsi="微软雅黑" w:cs="宋体" w:hint="eastAsia"/>
          <w:bCs/>
          <w:kern w:val="0"/>
          <w:sz w:val="30"/>
          <w:szCs w:val="30"/>
        </w:rPr>
        <w:t xml:space="preserve">    2017年1月</w:t>
      </w:r>
      <w:r w:rsidRPr="00056983">
        <w:rPr>
          <w:rFonts w:ascii="微软雅黑" w:eastAsia="微软雅黑" w:hAnsi="微软雅黑" w:cs="宋体"/>
          <w:b/>
          <w:kern w:val="0"/>
          <w:sz w:val="30"/>
          <w:szCs w:val="30"/>
        </w:rPr>
        <w:t>河北省</w:t>
      </w:r>
      <w:r w:rsidRPr="00056983">
        <w:rPr>
          <w:rFonts w:ascii="微软雅黑" w:eastAsia="微软雅黑" w:hAnsi="微软雅黑" w:cs="宋体"/>
          <w:kern w:val="0"/>
          <w:sz w:val="30"/>
          <w:szCs w:val="30"/>
        </w:rPr>
        <w:t>人民政府办公厅发布《关于大力发展装配式建筑的实施意见》，指出了六大政策十大重点任务；明确力争用10年左右的时间，使全省装配式建筑占新建建筑面积的比例达到30%以上。</w:t>
      </w:r>
      <w:r w:rsidRPr="00056983">
        <w:rPr>
          <w:rFonts w:ascii="微软雅黑" w:eastAsia="微软雅黑" w:hAnsi="微软雅黑" w:cs="宋体" w:hint="eastAsia"/>
          <w:kern w:val="0"/>
          <w:sz w:val="30"/>
          <w:szCs w:val="30"/>
        </w:rPr>
        <w:t>同时制订了包括土地支持、财政支持、税费优惠、金融支持、行业引导、发展环境等六大支持政策。</w:t>
      </w:r>
    </w:p>
    <w:p w:rsidR="00EF0BD3" w:rsidRPr="00056983" w:rsidRDefault="002C029E" w:rsidP="002E09FD">
      <w:pPr>
        <w:widowControl/>
        <w:ind w:firstLine="480"/>
        <w:textAlignment w:val="baseline"/>
        <w:rPr>
          <w:rFonts w:ascii="微软雅黑" w:eastAsia="微软雅黑" w:hAnsi="微软雅黑" w:cs="宋体"/>
          <w:bCs/>
          <w:kern w:val="0"/>
          <w:sz w:val="30"/>
          <w:szCs w:val="30"/>
          <w:bdr w:val="none" w:sz="0" w:space="0" w:color="auto" w:frame="1"/>
        </w:rPr>
      </w:pPr>
      <w:r w:rsidRPr="00056983">
        <w:rPr>
          <w:rFonts w:ascii="微软雅黑" w:eastAsia="微软雅黑" w:hAnsi="微软雅黑" w:cs="宋体" w:hint="eastAsia"/>
          <w:bCs/>
          <w:kern w:val="0"/>
          <w:sz w:val="30"/>
          <w:szCs w:val="30"/>
          <w:bdr w:val="none" w:sz="0" w:space="0" w:color="auto" w:frame="1"/>
        </w:rPr>
        <w:t>2017年2月22日，</w:t>
      </w:r>
      <w:r w:rsidRPr="00056983">
        <w:rPr>
          <w:rFonts w:ascii="微软雅黑" w:eastAsia="微软雅黑" w:hAnsi="微软雅黑" w:cs="宋体" w:hint="eastAsia"/>
          <w:b/>
          <w:bCs/>
          <w:kern w:val="0"/>
          <w:sz w:val="30"/>
          <w:szCs w:val="30"/>
          <w:bdr w:val="none" w:sz="0" w:space="0" w:color="auto" w:frame="1"/>
        </w:rPr>
        <w:t>北京市</w:t>
      </w:r>
      <w:r w:rsidRPr="00056983">
        <w:rPr>
          <w:rFonts w:ascii="微软雅黑" w:eastAsia="微软雅黑" w:hAnsi="微软雅黑" w:cs="宋体" w:hint="eastAsia"/>
          <w:bCs/>
          <w:kern w:val="0"/>
          <w:sz w:val="30"/>
          <w:szCs w:val="30"/>
          <w:bdr w:val="none" w:sz="0" w:space="0" w:color="auto" w:frame="1"/>
        </w:rPr>
        <w:t>人民政府制订的有关装配式建筑目标为</w:t>
      </w:r>
      <w:r w:rsidR="00EF0BD3" w:rsidRPr="00056983">
        <w:rPr>
          <w:rFonts w:ascii="微软雅黑" w:eastAsia="微软雅黑" w:hAnsi="微软雅黑" w:cs="宋体" w:hint="eastAsia"/>
          <w:bCs/>
          <w:kern w:val="0"/>
          <w:sz w:val="30"/>
          <w:szCs w:val="30"/>
          <w:bdr w:val="none" w:sz="0" w:space="0" w:color="auto" w:frame="1"/>
        </w:rPr>
        <w:t>：</w:t>
      </w:r>
      <w:r w:rsidRPr="00056983">
        <w:rPr>
          <w:rFonts w:ascii="微软雅黑" w:eastAsia="微软雅黑" w:hAnsi="微软雅黑" w:cs="宋体" w:hint="eastAsia"/>
          <w:bCs/>
          <w:kern w:val="0"/>
          <w:sz w:val="30"/>
          <w:szCs w:val="30"/>
          <w:bdr w:val="none" w:sz="0" w:space="0" w:color="auto" w:frame="1"/>
        </w:rPr>
        <w:t>到2018年，实现装配式建筑占新建建筑面积的比例达到20%以上，基本上形成适应装配式建筑发展的政策和技术保障体系。到2020年，实现装配式建筑占新建建筑面积的比例</w:t>
      </w:r>
      <w:r w:rsidR="00EF0BD3" w:rsidRPr="00056983">
        <w:rPr>
          <w:rFonts w:ascii="微软雅黑" w:eastAsia="微软雅黑" w:hAnsi="微软雅黑" w:cs="宋体" w:hint="eastAsia"/>
          <w:bCs/>
          <w:kern w:val="0"/>
          <w:sz w:val="30"/>
          <w:szCs w:val="30"/>
          <w:bdr w:val="none" w:sz="0" w:space="0" w:color="auto" w:frame="1"/>
        </w:rPr>
        <w:t>达</w:t>
      </w:r>
      <w:r w:rsidRPr="00056983">
        <w:rPr>
          <w:rFonts w:ascii="微软雅黑" w:eastAsia="微软雅黑" w:hAnsi="微软雅黑" w:cs="宋体" w:hint="eastAsia"/>
          <w:bCs/>
          <w:kern w:val="0"/>
          <w:sz w:val="30"/>
          <w:szCs w:val="30"/>
          <w:bdr w:val="none" w:sz="0" w:space="0" w:color="auto" w:frame="1"/>
        </w:rPr>
        <w:t>到</w:t>
      </w:r>
      <w:r w:rsidR="00EF0BD3" w:rsidRPr="00056983">
        <w:rPr>
          <w:rFonts w:ascii="微软雅黑" w:eastAsia="微软雅黑" w:hAnsi="微软雅黑" w:cs="宋体" w:hint="eastAsia"/>
          <w:bCs/>
          <w:kern w:val="0"/>
          <w:sz w:val="30"/>
          <w:szCs w:val="30"/>
          <w:bdr w:val="none" w:sz="0" w:space="0" w:color="auto" w:frame="1"/>
        </w:rPr>
        <w:t>3</w:t>
      </w:r>
      <w:r w:rsidRPr="00056983">
        <w:rPr>
          <w:rFonts w:ascii="微软雅黑" w:eastAsia="微软雅黑" w:hAnsi="微软雅黑" w:cs="宋体" w:hint="eastAsia"/>
          <w:bCs/>
          <w:kern w:val="0"/>
          <w:sz w:val="30"/>
          <w:szCs w:val="30"/>
          <w:bdr w:val="none" w:sz="0" w:space="0" w:color="auto" w:frame="1"/>
        </w:rPr>
        <w:t>0%以上，推动形成一批设计</w:t>
      </w:r>
      <w:r w:rsidR="00EF0BD3" w:rsidRPr="00056983">
        <w:rPr>
          <w:rFonts w:ascii="微软雅黑" w:eastAsia="微软雅黑" w:hAnsi="微软雅黑" w:cs="宋体" w:hint="eastAsia"/>
          <w:bCs/>
          <w:kern w:val="0"/>
          <w:sz w:val="30"/>
          <w:szCs w:val="30"/>
          <w:bdr w:val="none" w:sz="0" w:space="0" w:color="auto" w:frame="1"/>
        </w:rPr>
        <w:t>、</w:t>
      </w:r>
      <w:r w:rsidRPr="00056983">
        <w:rPr>
          <w:rFonts w:ascii="微软雅黑" w:eastAsia="微软雅黑" w:hAnsi="微软雅黑" w:cs="宋体" w:hint="eastAsia"/>
          <w:bCs/>
          <w:kern w:val="0"/>
          <w:sz w:val="30"/>
          <w:szCs w:val="30"/>
          <w:bdr w:val="none" w:sz="0" w:space="0" w:color="auto" w:frame="1"/>
        </w:rPr>
        <w:t>施工、部品部件生产规模化企业，具体有现代装配式</w:t>
      </w:r>
      <w:r w:rsidR="00EF0BD3" w:rsidRPr="00056983">
        <w:rPr>
          <w:rFonts w:ascii="微软雅黑" w:eastAsia="微软雅黑" w:hAnsi="微软雅黑" w:cs="宋体" w:hint="eastAsia"/>
          <w:bCs/>
          <w:kern w:val="0"/>
          <w:sz w:val="30"/>
          <w:szCs w:val="30"/>
          <w:bdr w:val="none" w:sz="0" w:space="0" w:color="auto" w:frame="1"/>
        </w:rPr>
        <w:t>建造水平的工程总承包企业以及与之相适应的专业化技能队伍。</w:t>
      </w:r>
    </w:p>
    <w:p w:rsidR="008F08D7" w:rsidRPr="00056983" w:rsidRDefault="005549A8" w:rsidP="002E09FD">
      <w:pPr>
        <w:widowControl/>
        <w:ind w:firstLine="480"/>
        <w:textAlignment w:val="baseline"/>
        <w:rPr>
          <w:rFonts w:ascii="微软雅黑" w:eastAsia="微软雅黑" w:hAnsi="微软雅黑" w:cs="宋体"/>
          <w:kern w:val="0"/>
          <w:sz w:val="30"/>
          <w:szCs w:val="30"/>
        </w:rPr>
      </w:pPr>
      <w:r w:rsidRPr="00056983">
        <w:rPr>
          <w:rFonts w:ascii="微软雅黑" w:eastAsia="微软雅黑" w:hAnsi="微软雅黑" w:cs="宋体" w:hint="eastAsia"/>
          <w:bCs/>
          <w:kern w:val="0"/>
          <w:sz w:val="30"/>
          <w:szCs w:val="30"/>
          <w:bdr w:val="none" w:sz="0" w:space="0" w:color="auto" w:frame="1"/>
        </w:rPr>
        <w:t>此外，</w:t>
      </w:r>
      <w:r w:rsidR="001477AE" w:rsidRPr="00056983">
        <w:rPr>
          <w:rFonts w:ascii="微软雅黑" w:eastAsia="微软雅黑" w:hAnsi="微软雅黑" w:cs="宋体" w:hint="eastAsia"/>
          <w:bCs/>
          <w:kern w:val="0"/>
          <w:sz w:val="30"/>
          <w:szCs w:val="30"/>
          <w:bdr w:val="none" w:sz="0" w:space="0" w:color="auto" w:frame="1"/>
        </w:rPr>
        <w:t>浙江、江苏、湖南、福建、广东、山东、</w:t>
      </w:r>
      <w:r w:rsidRPr="00056983">
        <w:rPr>
          <w:rFonts w:ascii="微软雅黑" w:eastAsia="微软雅黑" w:hAnsi="微软雅黑" w:cs="宋体" w:hint="eastAsia"/>
          <w:bCs/>
          <w:kern w:val="0"/>
          <w:sz w:val="30"/>
          <w:szCs w:val="30"/>
          <w:bdr w:val="none" w:sz="0" w:space="0" w:color="auto" w:frame="1"/>
        </w:rPr>
        <w:t>天津、</w:t>
      </w:r>
      <w:r w:rsidR="007D18D1" w:rsidRPr="00056983">
        <w:rPr>
          <w:rFonts w:ascii="微软雅黑" w:eastAsia="微软雅黑" w:hAnsi="微软雅黑" w:cs="宋体" w:hint="eastAsia"/>
          <w:bCs/>
          <w:kern w:val="0"/>
          <w:sz w:val="30"/>
          <w:szCs w:val="30"/>
          <w:bdr w:val="none" w:sz="0" w:space="0" w:color="auto" w:frame="1"/>
        </w:rPr>
        <w:t>辽宁、</w:t>
      </w:r>
      <w:r w:rsidRPr="00056983">
        <w:rPr>
          <w:rFonts w:ascii="微软雅黑" w:eastAsia="微软雅黑" w:hAnsi="微软雅黑" w:cs="宋体" w:hint="eastAsia"/>
          <w:bCs/>
          <w:kern w:val="0"/>
          <w:sz w:val="30"/>
          <w:szCs w:val="30"/>
          <w:bdr w:val="none" w:sz="0" w:space="0" w:color="auto" w:frame="1"/>
        </w:rPr>
        <w:t>甘肃、安徽、海南等地均已制定相关政策和举措。总之</w:t>
      </w:r>
      <w:r w:rsidR="005A6C6D" w:rsidRPr="00056983">
        <w:rPr>
          <w:rFonts w:ascii="微软雅黑" w:eastAsia="微软雅黑" w:hAnsi="微软雅黑" w:cs="宋体" w:hint="eastAsia"/>
          <w:kern w:val="0"/>
          <w:sz w:val="30"/>
          <w:szCs w:val="30"/>
        </w:rPr>
        <w:t>作为</w:t>
      </w:r>
      <w:r w:rsidR="007F2687" w:rsidRPr="00056983">
        <w:rPr>
          <w:rFonts w:ascii="微软雅黑" w:eastAsia="微软雅黑" w:hAnsi="微软雅黑" w:cs="宋体" w:hint="eastAsia"/>
          <w:kern w:val="0"/>
          <w:sz w:val="30"/>
          <w:szCs w:val="30"/>
        </w:rPr>
        <w:t>2017</w:t>
      </w:r>
      <w:r w:rsidR="007D18D1" w:rsidRPr="00056983">
        <w:rPr>
          <w:rFonts w:ascii="微软雅黑" w:eastAsia="微软雅黑" w:hAnsi="微软雅黑" w:cs="宋体" w:hint="eastAsia"/>
          <w:kern w:val="0"/>
          <w:sz w:val="30"/>
          <w:szCs w:val="30"/>
        </w:rPr>
        <w:t>年</w:t>
      </w:r>
      <w:r w:rsidR="005A6C6D" w:rsidRPr="00056983">
        <w:rPr>
          <w:rFonts w:ascii="微软雅黑" w:eastAsia="微软雅黑" w:hAnsi="微软雅黑" w:cs="宋体" w:hint="eastAsia"/>
          <w:kern w:val="0"/>
          <w:sz w:val="30"/>
          <w:szCs w:val="30"/>
        </w:rPr>
        <w:t>全国住房城乡建设</w:t>
      </w:r>
      <w:proofErr w:type="gramStart"/>
      <w:r w:rsidR="005A6C6D" w:rsidRPr="00056983">
        <w:rPr>
          <w:rFonts w:ascii="微软雅黑" w:eastAsia="微软雅黑" w:hAnsi="微软雅黑" w:cs="宋体" w:hint="eastAsia"/>
          <w:kern w:val="0"/>
          <w:sz w:val="30"/>
          <w:szCs w:val="30"/>
        </w:rPr>
        <w:t>任务八</w:t>
      </w:r>
      <w:proofErr w:type="gramEnd"/>
      <w:r w:rsidR="005A6C6D" w:rsidRPr="00056983">
        <w:rPr>
          <w:rFonts w:ascii="微软雅黑" w:eastAsia="微软雅黑" w:hAnsi="微软雅黑" w:cs="宋体" w:hint="eastAsia"/>
          <w:kern w:val="0"/>
          <w:sz w:val="30"/>
          <w:szCs w:val="30"/>
        </w:rPr>
        <w:t>大主题词之一，装配式建筑受到政府和行业关注，我国出台了多个建筑产业化相关政策规定，并取得了较大进展，国外的历史经验表明，发展并推广装配式建筑势在必行。但针对住宅产业化发展详细、系统的政</w:t>
      </w:r>
      <w:r w:rsidR="005A6C6D" w:rsidRPr="00056983">
        <w:rPr>
          <w:rFonts w:ascii="微软雅黑" w:eastAsia="微软雅黑" w:hAnsi="微软雅黑" w:cs="宋体" w:hint="eastAsia"/>
          <w:kern w:val="0"/>
          <w:sz w:val="30"/>
          <w:szCs w:val="30"/>
        </w:rPr>
        <w:lastRenderedPageBreak/>
        <w:t>策制度研究与制定仍然有很大的空白，以全产业链为基础的政策、法规等仍需要进一步健全完善。</w:t>
      </w:r>
    </w:p>
    <w:p w:rsidR="005A6C6D" w:rsidRPr="00056983" w:rsidRDefault="00DE1B5A" w:rsidP="00CC23CD">
      <w:pPr>
        <w:pStyle w:val="3"/>
        <w:spacing w:line="415" w:lineRule="auto"/>
        <w:ind w:firstLineChars="200" w:firstLine="600"/>
        <w:rPr>
          <w:rFonts w:ascii="微软雅黑" w:eastAsia="微软雅黑" w:hAnsi="微软雅黑"/>
          <w:sz w:val="30"/>
          <w:szCs w:val="30"/>
        </w:rPr>
      </w:pPr>
      <w:r w:rsidRPr="00056983">
        <w:rPr>
          <w:rFonts w:ascii="微软雅黑" w:eastAsia="微软雅黑" w:hAnsi="微软雅黑" w:hint="eastAsia"/>
          <w:sz w:val="30"/>
          <w:szCs w:val="30"/>
        </w:rPr>
        <w:t>三</w:t>
      </w:r>
      <w:r w:rsidR="005549A8" w:rsidRPr="00056983">
        <w:rPr>
          <w:rFonts w:ascii="微软雅黑" w:eastAsia="微软雅黑" w:hAnsi="微软雅黑" w:hint="eastAsia"/>
          <w:sz w:val="30"/>
          <w:szCs w:val="30"/>
        </w:rPr>
        <w:t>、</w:t>
      </w:r>
      <w:r w:rsidR="005A5D86" w:rsidRPr="00056983">
        <w:rPr>
          <w:rFonts w:ascii="微软雅黑" w:eastAsia="微软雅黑" w:hAnsi="微软雅黑" w:hint="eastAsia"/>
          <w:sz w:val="30"/>
          <w:szCs w:val="30"/>
        </w:rPr>
        <w:t>国</w:t>
      </w:r>
      <w:r w:rsidR="00CC23CD" w:rsidRPr="00056983">
        <w:rPr>
          <w:rFonts w:ascii="微软雅黑" w:eastAsia="微软雅黑" w:hAnsi="微软雅黑" w:hint="eastAsia"/>
          <w:sz w:val="30"/>
          <w:szCs w:val="30"/>
        </w:rPr>
        <w:t>内</w:t>
      </w:r>
      <w:r w:rsidR="005A5D86" w:rsidRPr="00056983">
        <w:rPr>
          <w:rFonts w:ascii="微软雅黑" w:eastAsia="微软雅黑" w:hAnsi="微软雅黑" w:hint="eastAsia"/>
          <w:sz w:val="30"/>
          <w:szCs w:val="30"/>
        </w:rPr>
        <w:t>外装配式建筑发展</w:t>
      </w:r>
      <w:r w:rsidR="00A35132" w:rsidRPr="00056983">
        <w:rPr>
          <w:rFonts w:ascii="微软雅黑" w:eastAsia="微软雅黑" w:hAnsi="微软雅黑" w:hint="eastAsia"/>
          <w:sz w:val="30"/>
          <w:szCs w:val="30"/>
        </w:rPr>
        <w:t>现状</w:t>
      </w:r>
      <w:r w:rsidR="00CC23CD" w:rsidRPr="00056983">
        <w:rPr>
          <w:rFonts w:ascii="微软雅黑" w:eastAsia="微软雅黑" w:hAnsi="微软雅黑" w:hint="eastAsia"/>
          <w:sz w:val="30"/>
          <w:szCs w:val="30"/>
        </w:rPr>
        <w:t>及未来趋势</w:t>
      </w:r>
    </w:p>
    <w:p w:rsidR="00A14553" w:rsidRPr="00056983" w:rsidRDefault="00325FDB" w:rsidP="00B37604">
      <w:pPr>
        <w:pStyle w:val="a5"/>
        <w:widowControl/>
        <w:spacing w:after="240" w:line="480" w:lineRule="atLeast"/>
        <w:ind w:leftChars="10" w:left="21" w:firstLine="600"/>
        <w:rPr>
          <w:rFonts w:ascii="微软雅黑" w:eastAsia="微软雅黑" w:hAnsi="微软雅黑"/>
          <w:sz w:val="30"/>
          <w:szCs w:val="30"/>
        </w:rPr>
      </w:pPr>
      <w:r w:rsidRPr="00056983">
        <w:rPr>
          <w:rFonts w:ascii="微软雅黑" w:eastAsia="微软雅黑" w:hAnsi="微软雅黑" w:hint="eastAsia"/>
          <w:sz w:val="30"/>
          <w:szCs w:val="30"/>
        </w:rPr>
        <w:t>西欧是预制装配式建筑的发源地，早在20世纪50年代，</w:t>
      </w:r>
      <w:r w:rsidR="005549A8" w:rsidRPr="00056983">
        <w:rPr>
          <w:rFonts w:ascii="微软雅黑" w:eastAsia="微软雅黑" w:hAnsi="微软雅黑" w:hint="eastAsia"/>
          <w:sz w:val="30"/>
          <w:szCs w:val="30"/>
        </w:rPr>
        <w:t>为</w:t>
      </w:r>
      <w:r w:rsidRPr="00056983">
        <w:rPr>
          <w:rFonts w:ascii="微软雅黑" w:eastAsia="微软雅黑" w:hAnsi="微软雅黑" w:hint="eastAsia"/>
          <w:sz w:val="30"/>
          <w:szCs w:val="30"/>
        </w:rPr>
        <w:t>解决二次世界大战住房紧张问题，欧洲的许多国家特别是西欧一些国家大力开展装配式建筑，掀起了建筑工业化高潮。</w:t>
      </w:r>
      <w:r w:rsidR="005549A8" w:rsidRPr="00056983">
        <w:rPr>
          <w:rFonts w:ascii="微软雅黑" w:eastAsia="微软雅黑" w:hAnsi="微软雅黑" w:hint="eastAsia"/>
          <w:sz w:val="30"/>
          <w:szCs w:val="30"/>
        </w:rPr>
        <w:t>上世纪</w:t>
      </w:r>
      <w:r w:rsidRPr="00056983">
        <w:rPr>
          <w:rFonts w:ascii="微软雅黑" w:eastAsia="微软雅黑" w:hAnsi="微软雅黑" w:hint="eastAsia"/>
          <w:sz w:val="30"/>
          <w:szCs w:val="30"/>
        </w:rPr>
        <w:t>60年代住宅工业化扩展到美国、加拿大及日本等国家。目前西欧5-6层以下的住宅普遍采用装配式建筑，在混凝土结构中占比达35-40</w:t>
      </w:r>
      <w:r w:rsidRPr="00056983">
        <w:rPr>
          <w:rFonts w:ascii="微软雅黑" w:eastAsia="微软雅黑" w:hAnsi="微软雅黑"/>
          <w:sz w:val="30"/>
          <w:szCs w:val="30"/>
        </w:rPr>
        <w:t>%</w:t>
      </w:r>
      <w:r w:rsidRPr="00056983">
        <w:rPr>
          <w:rFonts w:ascii="微软雅黑" w:eastAsia="微软雅黑" w:hAnsi="微软雅黑" w:hint="eastAsia"/>
          <w:sz w:val="30"/>
          <w:szCs w:val="30"/>
        </w:rPr>
        <w:t>。</w:t>
      </w:r>
      <w:r w:rsidR="00FE2267" w:rsidRPr="00056983">
        <w:rPr>
          <w:rFonts w:ascii="微软雅黑" w:eastAsia="微软雅黑" w:hAnsi="微软雅黑" w:hint="eastAsia"/>
          <w:sz w:val="30"/>
          <w:szCs w:val="30"/>
        </w:rPr>
        <w:t>与此同时，美国、德国、日本、英国、法国、丹麦、瑞典、加拿大、新加坡等国均已结合本国实际情况，采取钢结构</w:t>
      </w:r>
      <w:r w:rsidR="005D023C" w:rsidRPr="00056983">
        <w:rPr>
          <w:rFonts w:ascii="微软雅黑" w:eastAsia="微软雅黑" w:hAnsi="微软雅黑" w:hint="eastAsia"/>
          <w:sz w:val="30"/>
          <w:szCs w:val="30"/>
        </w:rPr>
        <w:t>、混凝土结构、木结构等不同方式的建筑结构。形成较为完整的装配式建筑产业</w:t>
      </w:r>
      <w:r w:rsidR="00C75F67" w:rsidRPr="00056983">
        <w:rPr>
          <w:rFonts w:ascii="微软雅黑" w:eastAsia="微软雅黑" w:hAnsi="微软雅黑" w:hint="eastAsia"/>
          <w:sz w:val="30"/>
          <w:szCs w:val="30"/>
        </w:rPr>
        <w:t>链</w:t>
      </w:r>
      <w:r w:rsidR="005D023C" w:rsidRPr="00056983">
        <w:rPr>
          <w:rFonts w:ascii="微软雅黑" w:eastAsia="微软雅黑" w:hAnsi="微软雅黑" w:hint="eastAsia"/>
          <w:sz w:val="30"/>
          <w:szCs w:val="30"/>
        </w:rPr>
        <w:t>。</w:t>
      </w:r>
    </w:p>
    <w:p w:rsidR="008E34F5" w:rsidRPr="00056983" w:rsidRDefault="00773061" w:rsidP="00B37604">
      <w:pPr>
        <w:pStyle w:val="a5"/>
        <w:widowControl/>
        <w:spacing w:after="240" w:line="480" w:lineRule="atLeast"/>
        <w:ind w:leftChars="10" w:left="21" w:firstLine="600"/>
        <w:rPr>
          <w:rFonts w:ascii="微软雅黑" w:eastAsia="微软雅黑" w:hAnsi="微软雅黑"/>
          <w:sz w:val="30"/>
          <w:szCs w:val="30"/>
        </w:rPr>
      </w:pPr>
      <w:r w:rsidRPr="00056983">
        <w:rPr>
          <w:rFonts w:ascii="微软雅黑" w:eastAsia="微软雅黑" w:hAnsi="微软雅黑" w:hint="eastAsia"/>
          <w:sz w:val="30"/>
          <w:szCs w:val="30"/>
        </w:rPr>
        <w:t>目前我国的装配式建筑主要有：预制混凝土装配式（PC</w:t>
      </w:r>
      <w:r w:rsidR="00BE4759" w:rsidRPr="00056983">
        <w:rPr>
          <w:rFonts w:ascii="微软雅黑" w:eastAsia="微软雅黑" w:hAnsi="微软雅黑" w:hint="eastAsia"/>
          <w:sz w:val="30"/>
          <w:szCs w:val="30"/>
        </w:rPr>
        <w:t>建筑）；钢结构建筑；木结构装配式建筑</w:t>
      </w:r>
      <w:r w:rsidRPr="00056983">
        <w:rPr>
          <w:rFonts w:ascii="微软雅黑" w:eastAsia="微软雅黑" w:hAnsi="微软雅黑" w:hint="eastAsia"/>
          <w:sz w:val="30"/>
          <w:szCs w:val="30"/>
        </w:rPr>
        <w:t> </w:t>
      </w:r>
      <w:r w:rsidR="00BE4759" w:rsidRPr="00056983">
        <w:rPr>
          <w:rFonts w:ascii="微软雅黑" w:eastAsia="微软雅黑" w:hAnsi="微软雅黑" w:hint="eastAsia"/>
          <w:sz w:val="30"/>
          <w:szCs w:val="30"/>
        </w:rPr>
        <w:t>。</w:t>
      </w:r>
      <w:r w:rsidR="0023283F" w:rsidRPr="00056983">
        <w:rPr>
          <w:rFonts w:ascii="微软雅黑" w:eastAsia="微软雅黑" w:hAnsi="微软雅黑" w:hint="eastAsia"/>
          <w:sz w:val="30"/>
          <w:szCs w:val="30"/>
        </w:rPr>
        <w:t xml:space="preserve">据统计，2015年全国新开工的装配式建筑面积达到3500 </w:t>
      </w:r>
      <w:proofErr w:type="gramStart"/>
      <w:r w:rsidR="0023283F" w:rsidRPr="00056983">
        <w:rPr>
          <w:rFonts w:ascii="微软雅黑" w:eastAsia="微软雅黑" w:hAnsi="微软雅黑" w:hint="eastAsia"/>
          <w:sz w:val="30"/>
          <w:szCs w:val="30"/>
        </w:rPr>
        <w:t>万平方米</w:t>
      </w:r>
      <w:proofErr w:type="gramEnd"/>
      <w:r w:rsidR="0023283F" w:rsidRPr="00056983">
        <w:rPr>
          <w:rFonts w:ascii="微软雅黑" w:eastAsia="微软雅黑" w:hAnsi="微软雅黑" w:hint="eastAsia"/>
          <w:sz w:val="30"/>
          <w:szCs w:val="30"/>
        </w:rPr>
        <w:t xml:space="preserve">—4500 </w:t>
      </w:r>
      <w:proofErr w:type="gramStart"/>
      <w:r w:rsidR="0023283F" w:rsidRPr="00056983">
        <w:rPr>
          <w:rFonts w:ascii="微软雅黑" w:eastAsia="微软雅黑" w:hAnsi="微软雅黑" w:hint="eastAsia"/>
          <w:sz w:val="30"/>
          <w:szCs w:val="30"/>
        </w:rPr>
        <w:t>万平方米</w:t>
      </w:r>
      <w:proofErr w:type="gramEnd"/>
      <w:r w:rsidR="0023283F" w:rsidRPr="00056983">
        <w:rPr>
          <w:rFonts w:ascii="微软雅黑" w:eastAsia="微软雅黑" w:hAnsi="微软雅黑" w:hint="eastAsia"/>
          <w:sz w:val="30"/>
          <w:szCs w:val="30"/>
        </w:rPr>
        <w:t>，近3 年新建预制构件</w:t>
      </w:r>
      <w:proofErr w:type="gramStart"/>
      <w:r w:rsidR="0023283F" w:rsidRPr="00056983">
        <w:rPr>
          <w:rFonts w:ascii="微软雅黑" w:eastAsia="微软雅黑" w:hAnsi="微软雅黑" w:hint="eastAsia"/>
          <w:sz w:val="30"/>
          <w:szCs w:val="30"/>
        </w:rPr>
        <w:t>厂数量</w:t>
      </w:r>
      <w:proofErr w:type="gramEnd"/>
      <w:r w:rsidR="0023283F" w:rsidRPr="00056983">
        <w:rPr>
          <w:rFonts w:ascii="微软雅黑" w:eastAsia="微软雅黑" w:hAnsi="微软雅黑" w:hint="eastAsia"/>
          <w:sz w:val="30"/>
          <w:szCs w:val="30"/>
        </w:rPr>
        <w:t xml:space="preserve">达到100 </w:t>
      </w:r>
      <w:proofErr w:type="gramStart"/>
      <w:r w:rsidR="0023283F" w:rsidRPr="00056983">
        <w:rPr>
          <w:rFonts w:ascii="微软雅黑" w:eastAsia="微软雅黑" w:hAnsi="微软雅黑" w:hint="eastAsia"/>
          <w:sz w:val="30"/>
          <w:szCs w:val="30"/>
        </w:rPr>
        <w:t>个</w:t>
      </w:r>
      <w:proofErr w:type="gramEnd"/>
      <w:r w:rsidR="0023283F" w:rsidRPr="00056983">
        <w:rPr>
          <w:rFonts w:ascii="微软雅黑" w:eastAsia="微软雅黑" w:hAnsi="微软雅黑" w:hint="eastAsia"/>
          <w:sz w:val="30"/>
          <w:szCs w:val="30"/>
        </w:rPr>
        <w:t>左右。</w:t>
      </w:r>
      <w:r w:rsidR="008E34F5" w:rsidRPr="00056983">
        <w:rPr>
          <w:rFonts w:ascii="微软雅黑" w:eastAsia="微软雅黑" w:hAnsi="微软雅黑" w:hint="eastAsia"/>
          <w:sz w:val="30"/>
          <w:szCs w:val="30"/>
        </w:rPr>
        <w:t>根据</w:t>
      </w:r>
      <w:hyperlink r:id="rId9" w:tgtFrame="_blank" w:history="1">
        <w:r w:rsidR="008E34F5" w:rsidRPr="00056983">
          <w:rPr>
            <w:rFonts w:ascii="微软雅黑" w:eastAsia="微软雅黑" w:hAnsi="微软雅黑" w:hint="eastAsia"/>
            <w:sz w:val="30"/>
            <w:szCs w:val="30"/>
          </w:rPr>
          <w:t>规划</w:t>
        </w:r>
      </w:hyperlink>
      <w:r w:rsidR="008E34F5" w:rsidRPr="00056983">
        <w:rPr>
          <w:rFonts w:ascii="微软雅黑" w:eastAsia="微软雅黑" w:hAnsi="微软雅黑" w:hint="eastAsia"/>
          <w:sz w:val="30"/>
          <w:szCs w:val="30"/>
        </w:rPr>
        <w:t>，我国将力争用10年左右时间，使装配式建筑占新建建筑的比例达到30%。目前，我国装配式建筑占新建建筑的比例约为5%。要达到30%的目标，</w:t>
      </w:r>
      <w:r w:rsidR="00C75F67" w:rsidRPr="00056983">
        <w:rPr>
          <w:rFonts w:ascii="微软雅黑" w:eastAsia="微软雅黑" w:hAnsi="微软雅黑" w:hint="eastAsia"/>
          <w:sz w:val="30"/>
          <w:szCs w:val="30"/>
        </w:rPr>
        <w:t>国务院</w:t>
      </w:r>
      <w:r w:rsidR="008E34F5" w:rsidRPr="00056983">
        <w:rPr>
          <w:rFonts w:ascii="微软雅黑" w:eastAsia="微软雅黑" w:hAnsi="微软雅黑" w:hint="eastAsia"/>
          <w:sz w:val="30"/>
          <w:szCs w:val="30"/>
        </w:rPr>
        <w:t>给出的方案是“以京津冀、长三角、珠三角三大城市群为重点推进地区，常住人口超过300万的其他城市为积极推进地区，其余城市为鼓励推进地区，因地制宜发展装配式混凝土结构、钢结构和现代木结构等装配式建筑”。三大城市群与常住人口超过300万</w:t>
      </w:r>
      <w:r w:rsidR="00C75F67" w:rsidRPr="00056983">
        <w:rPr>
          <w:rFonts w:ascii="微软雅黑" w:eastAsia="微软雅黑" w:hAnsi="微软雅黑" w:hint="eastAsia"/>
          <w:sz w:val="30"/>
          <w:szCs w:val="30"/>
        </w:rPr>
        <w:t>的</w:t>
      </w:r>
      <w:r w:rsidR="008E34F5" w:rsidRPr="00056983">
        <w:rPr>
          <w:rFonts w:ascii="微软雅黑" w:eastAsia="微软雅黑" w:hAnsi="微软雅黑" w:hint="eastAsia"/>
          <w:sz w:val="30"/>
          <w:szCs w:val="30"/>
        </w:rPr>
        <w:t>城市</w:t>
      </w:r>
      <w:r w:rsidR="00C75F67" w:rsidRPr="00056983">
        <w:rPr>
          <w:rFonts w:ascii="微软雅黑" w:eastAsia="微软雅黑" w:hAnsi="微软雅黑" w:hint="eastAsia"/>
          <w:sz w:val="30"/>
          <w:szCs w:val="30"/>
        </w:rPr>
        <w:t>，</w:t>
      </w:r>
      <w:r w:rsidR="008E34F5" w:rsidRPr="00056983">
        <w:rPr>
          <w:rFonts w:ascii="微软雅黑" w:eastAsia="微软雅黑" w:hAnsi="微软雅黑" w:hint="eastAsia"/>
          <w:sz w:val="30"/>
          <w:szCs w:val="30"/>
        </w:rPr>
        <w:t>建筑业总产值和新建建筑竣工面积的占比超过50%，其规模和产值</w:t>
      </w:r>
      <w:r w:rsidR="008E34F5" w:rsidRPr="00056983">
        <w:rPr>
          <w:rFonts w:ascii="微软雅黑" w:eastAsia="微软雅黑" w:hAnsi="微软雅黑" w:hint="eastAsia"/>
          <w:sz w:val="30"/>
          <w:szCs w:val="30"/>
        </w:rPr>
        <w:lastRenderedPageBreak/>
        <w:t>占全国的一半以上，这是确保30%目标实现的基础。这也意味着，未来几年，东部沿海和各省会城市等地区将是装配式建筑发展的重要</w:t>
      </w:r>
      <w:r w:rsidR="00C75F67" w:rsidRPr="00056983">
        <w:rPr>
          <w:rFonts w:ascii="微软雅黑" w:eastAsia="微软雅黑" w:hAnsi="微软雅黑" w:hint="eastAsia"/>
          <w:sz w:val="30"/>
          <w:szCs w:val="30"/>
        </w:rPr>
        <w:t>地区</w:t>
      </w:r>
      <w:r w:rsidR="008E34F5" w:rsidRPr="00056983">
        <w:rPr>
          <w:rFonts w:ascii="微软雅黑" w:eastAsia="微软雅黑" w:hAnsi="微软雅黑" w:hint="eastAsia"/>
          <w:sz w:val="30"/>
          <w:szCs w:val="30"/>
        </w:rPr>
        <w:t>，此后相继出台的扶持政策也将以这些地区、城市为主要对象。统计</w:t>
      </w:r>
      <w:hyperlink r:id="rId10" w:tgtFrame="_blank" w:history="1">
        <w:r w:rsidR="008E34F5" w:rsidRPr="00056983">
          <w:rPr>
            <w:rFonts w:ascii="微软雅黑" w:eastAsia="微软雅黑" w:hAnsi="微软雅黑" w:hint="eastAsia"/>
            <w:sz w:val="30"/>
            <w:szCs w:val="30"/>
          </w:rPr>
          <w:t>数据</w:t>
        </w:r>
      </w:hyperlink>
      <w:r w:rsidR="008E34F5" w:rsidRPr="00056983">
        <w:rPr>
          <w:rFonts w:ascii="微软雅黑" w:eastAsia="微软雅黑" w:hAnsi="微软雅黑" w:hint="eastAsia"/>
          <w:sz w:val="30"/>
          <w:szCs w:val="30"/>
        </w:rPr>
        <w:t>显示，至2015年末，全国共有PC工厂104座、产业化基地56个，其主要分布在沿海城市，以山东、浙江、江苏和上海等省市为主。同时，2015年新建PC工厂16座，工厂规模的增速在不断加快。可以想象的是，从装配式建筑占新建建筑的比例不到5%，到实现30%的目标，在10年的时间跨度上，建筑业企业必须从战略高度做好规划，方能抓住这次机遇。</w:t>
      </w:r>
    </w:p>
    <w:p w:rsidR="007D18D1" w:rsidRPr="00056983" w:rsidRDefault="007D18D1" w:rsidP="007D18D1">
      <w:pPr>
        <w:widowControl/>
        <w:spacing w:after="390" w:line="480" w:lineRule="atLeast"/>
        <w:ind w:firstLine="480"/>
        <w:rPr>
          <w:rFonts w:ascii="微软雅黑" w:eastAsia="微软雅黑" w:hAnsi="微软雅黑"/>
          <w:sz w:val="30"/>
          <w:szCs w:val="30"/>
        </w:rPr>
      </w:pPr>
      <w:r w:rsidRPr="00056983">
        <w:rPr>
          <w:rFonts w:ascii="微软雅黑" w:eastAsia="微软雅黑" w:hAnsi="微软雅黑" w:hint="eastAsia"/>
          <w:sz w:val="30"/>
          <w:szCs w:val="30"/>
        </w:rPr>
        <w:t>2016年</w:t>
      </w:r>
      <w:r w:rsidR="00165A00" w:rsidRPr="00056983">
        <w:rPr>
          <w:rFonts w:ascii="微软雅黑" w:eastAsia="微软雅黑" w:hAnsi="微软雅黑"/>
          <w:sz w:val="30"/>
          <w:szCs w:val="30"/>
        </w:rPr>
        <w:t>11月19日，住房和城乡建设部在上海市召开了全国</w:t>
      </w:r>
      <w:hyperlink r:id="rId11" w:tgtFrame="_blank" w:tooltip="装配式建筑" w:history="1">
        <w:r w:rsidR="00165A00" w:rsidRPr="00056983">
          <w:rPr>
            <w:rFonts w:ascii="微软雅黑" w:eastAsia="微软雅黑" w:hAnsi="微软雅黑"/>
            <w:sz w:val="30"/>
            <w:szCs w:val="30"/>
          </w:rPr>
          <w:t>装配式建筑</w:t>
        </w:r>
      </w:hyperlink>
      <w:r w:rsidR="00165A00" w:rsidRPr="00056983">
        <w:rPr>
          <w:rFonts w:ascii="微软雅黑" w:eastAsia="微软雅黑" w:hAnsi="微软雅黑"/>
          <w:sz w:val="30"/>
          <w:szCs w:val="30"/>
        </w:rPr>
        <w:t>工作现场会。住房城乡建设部党组书记、部长陈政高指出，装配式建筑是建造方式的重大变革，要充分认识发展装配式建筑的重大意义。一是贯彻绿色发展理念的需要。二是实现建筑现代化的需要。三是保证工程质量的需要。四是缩短建设周期的需要。五是可以催生新的产业和相关的服务业。陈政高要求，下一步要重点抓好七项工作，努力实现装配式建筑发展的新突破。一是全面落实装配式建筑发展目标和重点任务。用10年左右的时间，使装配式建筑占新建建筑面积的比例达到30%。二是全面形成装配式建筑技术标准。要加快形成一整套装配式建筑的标准体系，加快制定装配式混凝土结构、钢结构、现代木结构三大结构体系的技术规程。三是加大基础产业建设力度。各地要结合本地实际和周边区域发展情况，加快培育能够集设计、生产、施工于一体的龙头企业和产业</w:t>
      </w:r>
      <w:proofErr w:type="gramStart"/>
      <w:r w:rsidR="00165A00" w:rsidRPr="00056983">
        <w:rPr>
          <w:rFonts w:ascii="微软雅黑" w:eastAsia="微软雅黑" w:hAnsi="微软雅黑"/>
          <w:sz w:val="30"/>
          <w:szCs w:val="30"/>
        </w:rPr>
        <w:t>链重点</w:t>
      </w:r>
      <w:proofErr w:type="gramEnd"/>
      <w:r w:rsidR="00165A00" w:rsidRPr="00056983">
        <w:rPr>
          <w:rFonts w:ascii="微软雅黑" w:eastAsia="微软雅黑" w:hAnsi="微软雅黑"/>
          <w:sz w:val="30"/>
          <w:szCs w:val="30"/>
        </w:rPr>
        <w:t>企业。四是要建设新型的职工队伍。装配式建筑从设计、生产到施工组装，对过去的建造方式是根本性的改变，要从设计开始，从工厂生产抓起，从现场组装抓</w:t>
      </w:r>
      <w:r w:rsidR="00165A00" w:rsidRPr="00056983">
        <w:rPr>
          <w:rFonts w:ascii="微软雅黑" w:eastAsia="微软雅黑" w:hAnsi="微软雅黑"/>
          <w:sz w:val="30"/>
          <w:szCs w:val="30"/>
        </w:rPr>
        <w:lastRenderedPageBreak/>
        <w:t>起，打造新型的队伍。五是进一步加大政策支持力度。各地要落实好装配式建筑部品部件生产企业相关优惠政策。鼓励各地在财政、金融、税收、规划、土地等方面出台支持政策和措施，引导和支持社会资本投入装配式建筑。六是推动</w:t>
      </w:r>
      <w:hyperlink r:id="rId12" w:tgtFrame="_blank" w:tooltip="建筑业" w:history="1">
        <w:r w:rsidR="00165A00" w:rsidRPr="00056983">
          <w:rPr>
            <w:rFonts w:ascii="微软雅黑" w:eastAsia="微软雅黑" w:hAnsi="微软雅黑"/>
            <w:sz w:val="30"/>
            <w:szCs w:val="30"/>
          </w:rPr>
          <w:t>建筑业</w:t>
        </w:r>
      </w:hyperlink>
      <w:r w:rsidR="00165A00" w:rsidRPr="00056983">
        <w:rPr>
          <w:rFonts w:ascii="微软雅黑" w:eastAsia="微软雅黑" w:hAnsi="微软雅黑"/>
          <w:sz w:val="30"/>
          <w:szCs w:val="30"/>
        </w:rPr>
        <w:t>管理体制机制创新。要适应装配式建筑的发展，在勘察设计、部品部件生产、工程造价、招标投标、施工组织、质量监管等方面推进管理制度改革。大力推行工程总承包，实现工程设计、部品部件生产、施工及采购的统一管理和深度融合。七是住</w:t>
      </w:r>
      <w:proofErr w:type="gramStart"/>
      <w:r w:rsidR="00165A00" w:rsidRPr="00056983">
        <w:rPr>
          <w:rFonts w:ascii="微软雅黑" w:eastAsia="微软雅黑" w:hAnsi="微软雅黑"/>
          <w:sz w:val="30"/>
          <w:szCs w:val="30"/>
        </w:rPr>
        <w:t>建部门</w:t>
      </w:r>
      <w:proofErr w:type="gramEnd"/>
      <w:r w:rsidR="00165A00" w:rsidRPr="00056983">
        <w:rPr>
          <w:rFonts w:ascii="微软雅黑" w:eastAsia="微软雅黑" w:hAnsi="微软雅黑"/>
          <w:sz w:val="30"/>
          <w:szCs w:val="30"/>
        </w:rPr>
        <w:t>在发展装配式建筑中要有所作为。发展装配式建筑责任重大，各级住</w:t>
      </w:r>
      <w:proofErr w:type="gramStart"/>
      <w:r w:rsidR="00165A00" w:rsidRPr="00056983">
        <w:rPr>
          <w:rFonts w:ascii="微软雅黑" w:eastAsia="微软雅黑" w:hAnsi="微软雅黑"/>
          <w:sz w:val="30"/>
          <w:szCs w:val="30"/>
        </w:rPr>
        <w:t>建部门</w:t>
      </w:r>
      <w:proofErr w:type="gramEnd"/>
      <w:r w:rsidR="00165A00" w:rsidRPr="00056983">
        <w:rPr>
          <w:rFonts w:ascii="微软雅黑" w:eastAsia="微软雅黑" w:hAnsi="微软雅黑"/>
          <w:sz w:val="30"/>
          <w:szCs w:val="30"/>
        </w:rPr>
        <w:t>要牢固树立政治意识、大局意识、核心意识、看齐意识，雷厉风行，</w:t>
      </w:r>
      <w:proofErr w:type="gramStart"/>
      <w:r w:rsidR="00165A00" w:rsidRPr="00056983">
        <w:rPr>
          <w:rFonts w:ascii="微软雅黑" w:eastAsia="微软雅黑" w:hAnsi="微软雅黑"/>
          <w:sz w:val="30"/>
          <w:szCs w:val="30"/>
        </w:rPr>
        <w:t>坚韧不拔</w:t>
      </w:r>
      <w:proofErr w:type="gramEnd"/>
      <w:r w:rsidR="00165A00" w:rsidRPr="00056983">
        <w:rPr>
          <w:rFonts w:ascii="微软雅黑" w:eastAsia="微软雅黑" w:hAnsi="微软雅黑"/>
          <w:sz w:val="30"/>
          <w:szCs w:val="30"/>
        </w:rPr>
        <w:t>，把改写建筑历史、影响建筑历史的装配式建筑抓起来、抓到底，向党中央、国务院和全国人民交出一份满意的答卷。</w:t>
      </w:r>
    </w:p>
    <w:p w:rsidR="008E34F5" w:rsidRPr="00056983" w:rsidRDefault="00CB4FE7" w:rsidP="0061159C">
      <w:pPr>
        <w:pStyle w:val="3"/>
        <w:spacing w:line="415" w:lineRule="auto"/>
        <w:ind w:firstLineChars="200" w:firstLine="600"/>
        <w:rPr>
          <w:rFonts w:ascii="微软雅黑" w:eastAsia="微软雅黑" w:hAnsi="微软雅黑"/>
          <w:sz w:val="30"/>
          <w:szCs w:val="30"/>
        </w:rPr>
      </w:pPr>
      <w:r w:rsidRPr="00056983">
        <w:rPr>
          <w:rFonts w:ascii="微软雅黑" w:eastAsia="微软雅黑" w:hAnsi="微软雅黑" w:hint="eastAsia"/>
          <w:sz w:val="30"/>
          <w:szCs w:val="30"/>
        </w:rPr>
        <w:t>结束语</w:t>
      </w:r>
    </w:p>
    <w:p w:rsidR="008B204E" w:rsidRPr="00056983" w:rsidRDefault="008B204E" w:rsidP="00056983">
      <w:pPr>
        <w:spacing w:line="360" w:lineRule="auto"/>
        <w:ind w:firstLineChars="200" w:firstLine="600"/>
        <w:rPr>
          <w:rFonts w:ascii="微软雅黑" w:eastAsia="微软雅黑" w:hAnsi="微软雅黑" w:cs="宋体"/>
          <w:sz w:val="30"/>
          <w:szCs w:val="30"/>
        </w:rPr>
      </w:pPr>
      <w:r w:rsidRPr="00056983">
        <w:rPr>
          <w:rFonts w:ascii="微软雅黑" w:eastAsia="微软雅黑" w:hAnsi="微软雅黑" w:cs="宋体" w:hint="eastAsia"/>
          <w:sz w:val="30"/>
          <w:szCs w:val="30"/>
        </w:rPr>
        <w:t>目前，装配式建筑处于试点探索阶段，还存在一些不确定因素，有一个总结完善的过程。比如产业政策、实施办法、技术规范、操作规程、环节衔接都需要磨合定型。就政策和技术层面来讲，招标投标处于程序的下游，上游程序确定后，才能设计下游程序。就当前情况看确实也存在一些问题和困难</w:t>
      </w:r>
      <w:r w:rsidR="007D18D1" w:rsidRPr="00056983">
        <w:rPr>
          <w:rFonts w:ascii="微软雅黑" w:eastAsia="微软雅黑" w:hAnsi="微软雅黑" w:cs="宋体" w:hint="eastAsia"/>
          <w:sz w:val="30"/>
          <w:szCs w:val="30"/>
        </w:rPr>
        <w:t>，具体为：一是</w:t>
      </w:r>
      <w:r w:rsidRPr="00056983">
        <w:rPr>
          <w:rFonts w:ascii="微软雅黑" w:eastAsia="微软雅黑" w:hAnsi="微软雅黑" w:cs="宋体" w:hint="eastAsia"/>
          <w:sz w:val="30"/>
          <w:szCs w:val="30"/>
        </w:rPr>
        <w:t>缺少装配式建筑的国家操作技术规程和省市配套的工程量清单规范。</w:t>
      </w:r>
      <w:r w:rsidR="007D18D1" w:rsidRPr="00056983">
        <w:rPr>
          <w:rFonts w:ascii="微软雅黑" w:eastAsia="微软雅黑" w:hAnsi="微软雅黑" w:cs="宋体" w:hint="eastAsia"/>
          <w:sz w:val="30"/>
          <w:szCs w:val="30"/>
        </w:rPr>
        <w:t>二是</w:t>
      </w:r>
      <w:r w:rsidRPr="00056983">
        <w:rPr>
          <w:rFonts w:ascii="微软雅黑" w:eastAsia="微软雅黑" w:hAnsi="微软雅黑" w:cs="宋体" w:hint="eastAsia"/>
          <w:sz w:val="30"/>
          <w:szCs w:val="30"/>
        </w:rPr>
        <w:t>招标投标操作规程处在探索制定中。</w:t>
      </w:r>
      <w:r w:rsidR="007D18D1" w:rsidRPr="00056983">
        <w:rPr>
          <w:rFonts w:ascii="微软雅黑" w:eastAsia="微软雅黑" w:hAnsi="微软雅黑" w:cs="宋体" w:hint="eastAsia"/>
          <w:sz w:val="30"/>
          <w:szCs w:val="30"/>
        </w:rPr>
        <w:t>三是</w:t>
      </w:r>
      <w:r w:rsidRPr="00056983">
        <w:rPr>
          <w:rFonts w:ascii="微软雅黑" w:eastAsia="微软雅黑" w:hAnsi="微软雅黑" w:cs="宋体" w:hint="eastAsia"/>
          <w:sz w:val="30"/>
          <w:szCs w:val="30"/>
        </w:rPr>
        <w:t>无成熟的评标办法。</w:t>
      </w:r>
      <w:r w:rsidR="007D18D1" w:rsidRPr="00056983">
        <w:rPr>
          <w:rFonts w:ascii="微软雅黑" w:eastAsia="微软雅黑" w:hAnsi="微软雅黑" w:cs="宋体" w:hint="eastAsia"/>
          <w:sz w:val="30"/>
          <w:szCs w:val="30"/>
        </w:rPr>
        <w:t>四是</w:t>
      </w:r>
      <w:r w:rsidRPr="00056983">
        <w:rPr>
          <w:rFonts w:ascii="微软雅黑" w:eastAsia="微软雅黑" w:hAnsi="微软雅黑" w:cs="宋体" w:hint="eastAsia"/>
          <w:sz w:val="30"/>
          <w:szCs w:val="30"/>
        </w:rPr>
        <w:t>掌握施工技术的企业不足。</w:t>
      </w:r>
      <w:r w:rsidR="007D18D1" w:rsidRPr="00056983">
        <w:rPr>
          <w:rFonts w:ascii="微软雅黑" w:eastAsia="微软雅黑" w:hAnsi="微软雅黑" w:cs="宋体" w:hint="eastAsia"/>
          <w:sz w:val="30"/>
          <w:szCs w:val="30"/>
        </w:rPr>
        <w:t>五是</w:t>
      </w:r>
      <w:r w:rsidRPr="00056983">
        <w:rPr>
          <w:rFonts w:ascii="微软雅黑" w:eastAsia="微软雅黑" w:hAnsi="微软雅黑" w:cs="宋体" w:hint="eastAsia"/>
          <w:sz w:val="30"/>
          <w:szCs w:val="30"/>
        </w:rPr>
        <w:t>国家、省市未制定装配式建筑招标投标办法。</w:t>
      </w:r>
      <w:r w:rsidR="006A7D77" w:rsidRPr="00056983">
        <w:rPr>
          <w:rFonts w:ascii="微软雅黑" w:eastAsia="微软雅黑" w:hAnsi="微软雅黑" w:cs="宋体" w:hint="eastAsia"/>
          <w:sz w:val="30"/>
          <w:szCs w:val="30"/>
        </w:rPr>
        <w:t>这是问题的第一个方面。</w:t>
      </w:r>
    </w:p>
    <w:p w:rsidR="001E7D4C" w:rsidRPr="00056983" w:rsidRDefault="008E58CF" w:rsidP="00056983">
      <w:pPr>
        <w:spacing w:line="360" w:lineRule="auto"/>
        <w:ind w:firstLineChars="200" w:firstLine="600"/>
        <w:rPr>
          <w:rFonts w:ascii="微软雅黑" w:eastAsia="微软雅黑" w:hAnsi="微软雅黑" w:cs="宋体"/>
          <w:sz w:val="30"/>
          <w:szCs w:val="30"/>
        </w:rPr>
      </w:pPr>
      <w:r w:rsidRPr="00056983">
        <w:rPr>
          <w:rFonts w:ascii="微软雅黑" w:eastAsia="微软雅黑" w:hAnsi="微软雅黑" w:cs="宋体" w:hint="eastAsia"/>
          <w:sz w:val="30"/>
          <w:szCs w:val="30"/>
        </w:rPr>
        <w:t>第二个方面，按国办发【2017】19号文的要求。装配式建筑原则上应</w:t>
      </w:r>
      <w:r w:rsidRPr="00056983">
        <w:rPr>
          <w:rFonts w:ascii="微软雅黑" w:eastAsia="微软雅黑" w:hAnsi="微软雅黑" w:cs="宋体" w:hint="eastAsia"/>
          <w:sz w:val="30"/>
          <w:szCs w:val="30"/>
        </w:rPr>
        <w:lastRenderedPageBreak/>
        <w:t>采用工程总承包方式 。而工程总承包单位可以直接发包总承包合同中涵盖的其他专业业务。那么，工程总承包单位与装配式生产企业属于哪类合同关系？是专业分包还是货物采购或设备招标？这些都急需在招投标实践中尽快界定搞清。因为装配式建筑的构件产品不是传统施工过程中在现场完成，而是在工厂生产加工，也就是说专业设备安装渐渐成为主业，土建施工将会退而求其次。此外，为了全面贯彻落实国务院大力发展装配式建筑的精神，施工总承包单位可不可以投资建立装配式建筑生产工厂，或是以投融资的方式与现有装配式生产企业组成联合体呢？这不但可能也是必须的。只有如此，才会保障装配式建筑总承包一体化的顺利实施，尤其是工程质量和安全。</w:t>
      </w:r>
      <w:r w:rsidR="008B204E" w:rsidRPr="00056983">
        <w:rPr>
          <w:rFonts w:ascii="微软雅黑" w:eastAsia="微软雅黑" w:hAnsi="微软雅黑" w:cs="Times New Roman" w:hint="eastAsia"/>
          <w:sz w:val="30"/>
          <w:szCs w:val="30"/>
        </w:rPr>
        <w:t>以上问题</w:t>
      </w:r>
      <w:r w:rsidR="007D18D1" w:rsidRPr="00056983">
        <w:rPr>
          <w:rFonts w:ascii="微软雅黑" w:eastAsia="微软雅黑" w:hAnsi="微软雅黑" w:cs="Times New Roman" w:hint="eastAsia"/>
          <w:sz w:val="30"/>
          <w:szCs w:val="30"/>
        </w:rPr>
        <w:t>都需要在</w:t>
      </w:r>
      <w:r w:rsidR="008B204E" w:rsidRPr="00056983">
        <w:rPr>
          <w:rFonts w:ascii="微软雅黑" w:eastAsia="微软雅黑" w:hAnsi="微软雅黑" w:cs="Times New Roman" w:hint="eastAsia"/>
          <w:sz w:val="30"/>
          <w:szCs w:val="30"/>
        </w:rPr>
        <w:t>装配式建筑招标投标</w:t>
      </w:r>
      <w:r w:rsidR="007D18D1" w:rsidRPr="00056983">
        <w:rPr>
          <w:rFonts w:ascii="微软雅黑" w:eastAsia="微软雅黑" w:hAnsi="微软雅黑" w:cs="Times New Roman" w:hint="eastAsia"/>
          <w:sz w:val="30"/>
          <w:szCs w:val="30"/>
        </w:rPr>
        <w:t>过程中加以研究解决。</w:t>
      </w:r>
      <w:r w:rsidR="005F13D9" w:rsidRPr="00056983">
        <w:rPr>
          <w:rFonts w:ascii="微软雅黑" w:eastAsia="微软雅黑" w:hAnsi="微软雅黑" w:hint="eastAsia"/>
          <w:sz w:val="30"/>
          <w:szCs w:val="30"/>
        </w:rPr>
        <w:t>《建筑产业化发展纲要》中指出，到2020年，装配式建筑占新建建筑的比例达到20%,到2025年，比例达到50%以上。相对与发达国家，他们的城镇化已经基本完成，我国的城镇化还在发展阶段，装配式建筑的发展水平确实也比较低，这说明了我国装配式建筑蕴含广阔的发展空间和发展机遇。</w:t>
      </w:r>
    </w:p>
    <w:p w:rsidR="00056983" w:rsidRDefault="007D18D1" w:rsidP="00B37604">
      <w:pPr>
        <w:pStyle w:val="a6"/>
        <w:shd w:val="clear" w:color="auto" w:fill="FFFFFF"/>
        <w:spacing w:before="0" w:beforeAutospacing="0" w:after="0" w:afterAutospacing="0" w:line="420" w:lineRule="atLeast"/>
        <w:ind w:firstLineChars="200" w:firstLine="600"/>
        <w:jc w:val="both"/>
        <w:textAlignment w:val="baseline"/>
        <w:rPr>
          <w:rFonts w:ascii="微软雅黑" w:eastAsia="微软雅黑" w:hAnsi="微软雅黑" w:hint="eastAsia"/>
          <w:sz w:val="30"/>
          <w:szCs w:val="30"/>
        </w:rPr>
      </w:pPr>
      <w:r w:rsidRPr="00056983">
        <w:rPr>
          <w:rFonts w:ascii="微软雅黑" w:eastAsia="微软雅黑" w:hAnsi="微软雅黑" w:cs="Times New Roman" w:hint="eastAsia"/>
          <w:kern w:val="2"/>
          <w:sz w:val="30"/>
          <w:szCs w:val="30"/>
        </w:rPr>
        <w:t>有鉴于此，我们必须明确以下几点：</w:t>
      </w:r>
      <w:r w:rsidR="008B204E" w:rsidRPr="00056983">
        <w:rPr>
          <w:rFonts w:ascii="微软雅黑" w:eastAsia="微软雅黑" w:hAnsi="微软雅黑" w:cs="Times New Roman" w:hint="eastAsia"/>
          <w:bCs/>
          <w:kern w:val="2"/>
          <w:sz w:val="30"/>
          <w:szCs w:val="30"/>
        </w:rPr>
        <w:t>认清“势”——装配式建筑推广势在必行</w:t>
      </w:r>
      <w:r w:rsidR="00971EE9" w:rsidRPr="00056983">
        <w:rPr>
          <w:rFonts w:ascii="微软雅黑" w:eastAsia="微软雅黑" w:hAnsi="微软雅黑" w:cs="Times New Roman" w:hint="eastAsia"/>
          <w:bCs/>
          <w:kern w:val="2"/>
          <w:sz w:val="30"/>
          <w:szCs w:val="30"/>
        </w:rPr>
        <w:t>；</w:t>
      </w:r>
      <w:r w:rsidR="008B204E" w:rsidRPr="00056983">
        <w:rPr>
          <w:rFonts w:ascii="微软雅黑" w:eastAsia="微软雅黑" w:hAnsi="微软雅黑" w:cs="Times New Roman" w:hint="eastAsia"/>
          <w:bCs/>
          <w:kern w:val="2"/>
          <w:sz w:val="30"/>
          <w:szCs w:val="30"/>
        </w:rPr>
        <w:t>钻研“术”——装配式建筑发展“瓶颈”待解（制度、标准和技术）</w:t>
      </w:r>
      <w:r w:rsidR="00971EE9" w:rsidRPr="00056983">
        <w:rPr>
          <w:rFonts w:ascii="微软雅黑" w:eastAsia="微软雅黑" w:hAnsi="微软雅黑" w:cs="Times New Roman" w:hint="eastAsia"/>
          <w:bCs/>
          <w:kern w:val="2"/>
          <w:sz w:val="30"/>
          <w:szCs w:val="30"/>
        </w:rPr>
        <w:t>；</w:t>
      </w:r>
      <w:r w:rsidR="008B204E" w:rsidRPr="00056983">
        <w:rPr>
          <w:rFonts w:ascii="微软雅黑" w:eastAsia="微软雅黑" w:hAnsi="微软雅黑" w:cs="Times New Roman" w:hint="eastAsia"/>
          <w:bCs/>
          <w:kern w:val="2"/>
          <w:sz w:val="30"/>
          <w:szCs w:val="30"/>
        </w:rPr>
        <w:t>善用“道”——充分利用装配式建筑补贴政策</w:t>
      </w:r>
      <w:r w:rsidR="00971EE9" w:rsidRPr="00056983">
        <w:rPr>
          <w:rFonts w:ascii="微软雅黑" w:eastAsia="微软雅黑" w:hAnsi="微软雅黑" w:cs="Times New Roman" w:hint="eastAsia"/>
          <w:bCs/>
          <w:kern w:val="2"/>
          <w:sz w:val="30"/>
          <w:szCs w:val="30"/>
        </w:rPr>
        <w:t>。</w:t>
      </w:r>
      <w:r w:rsidR="00971EE9" w:rsidRPr="00056983">
        <w:rPr>
          <w:rFonts w:ascii="微软雅黑" w:eastAsia="微软雅黑" w:hAnsi="微软雅黑" w:hint="eastAsia"/>
          <w:sz w:val="30"/>
          <w:szCs w:val="30"/>
        </w:rPr>
        <w:t>与此同时，要</w:t>
      </w:r>
      <w:r w:rsidR="008B204E" w:rsidRPr="00056983">
        <w:rPr>
          <w:rFonts w:ascii="微软雅黑" w:eastAsia="微软雅黑" w:hAnsi="微软雅黑" w:hint="eastAsia"/>
          <w:sz w:val="30"/>
          <w:szCs w:val="30"/>
        </w:rPr>
        <w:t>积极投入装配式建筑招标投标研究，进行调研，总结经验，掌握情况、及时提供业务指导和咨询。</w:t>
      </w:r>
      <w:r w:rsidR="00971EE9" w:rsidRPr="00056983">
        <w:rPr>
          <w:rFonts w:ascii="微软雅黑" w:eastAsia="微软雅黑" w:hAnsi="微软雅黑" w:hint="eastAsia"/>
          <w:sz w:val="30"/>
          <w:szCs w:val="30"/>
        </w:rPr>
        <w:t>要尽快研究</w:t>
      </w:r>
      <w:r w:rsidR="008B204E" w:rsidRPr="00056983">
        <w:rPr>
          <w:rFonts w:ascii="微软雅黑" w:eastAsia="微软雅黑" w:hAnsi="微软雅黑" w:hint="eastAsia"/>
          <w:sz w:val="30"/>
          <w:szCs w:val="30"/>
        </w:rPr>
        <w:t>起草《装配式建筑招标评标办法》，形成</w:t>
      </w:r>
      <w:r w:rsidR="00971EE9" w:rsidRPr="00056983">
        <w:rPr>
          <w:rFonts w:ascii="微软雅黑" w:eastAsia="微软雅黑" w:hAnsi="微软雅黑" w:hint="eastAsia"/>
          <w:sz w:val="30"/>
          <w:szCs w:val="30"/>
        </w:rPr>
        <w:t>部门规章或</w:t>
      </w:r>
      <w:r w:rsidR="008B204E" w:rsidRPr="00056983">
        <w:rPr>
          <w:rFonts w:ascii="微软雅黑" w:eastAsia="微软雅黑" w:hAnsi="微软雅黑" w:hint="eastAsia"/>
          <w:sz w:val="30"/>
          <w:szCs w:val="30"/>
        </w:rPr>
        <w:t>行业操作规程。</w:t>
      </w:r>
      <w:r w:rsidR="00CB4FE7" w:rsidRPr="00056983">
        <w:rPr>
          <w:rFonts w:ascii="微软雅黑" w:eastAsia="微软雅黑" w:hAnsi="微软雅黑" w:hint="eastAsia"/>
          <w:sz w:val="30"/>
          <w:szCs w:val="30"/>
        </w:rPr>
        <w:t>总之，虽然发达国家在装配式建筑领域捷足先</w:t>
      </w:r>
      <w:r w:rsidR="00CB4FE7" w:rsidRPr="00056983">
        <w:rPr>
          <w:rFonts w:ascii="微软雅黑" w:eastAsia="微软雅黑" w:hAnsi="微软雅黑" w:hint="eastAsia"/>
          <w:sz w:val="30"/>
          <w:szCs w:val="30"/>
        </w:rPr>
        <w:lastRenderedPageBreak/>
        <w:t>登，然而，我国市场</w:t>
      </w:r>
      <w:r w:rsidR="00BC5D3A" w:rsidRPr="00056983">
        <w:rPr>
          <w:rFonts w:ascii="微软雅黑" w:eastAsia="微软雅黑" w:hAnsi="微软雅黑" w:hint="eastAsia"/>
          <w:sz w:val="30"/>
          <w:szCs w:val="30"/>
        </w:rPr>
        <w:t>潜</w:t>
      </w:r>
      <w:r w:rsidR="00CB4FE7" w:rsidRPr="00056983">
        <w:rPr>
          <w:rFonts w:ascii="微软雅黑" w:eastAsia="微软雅黑" w:hAnsi="微软雅黑" w:hint="eastAsia"/>
          <w:sz w:val="30"/>
          <w:szCs w:val="30"/>
        </w:rPr>
        <w:t>力巨大，有广阔的发展空间，完全</w:t>
      </w:r>
      <w:r w:rsidR="001E7D4C" w:rsidRPr="00056983">
        <w:rPr>
          <w:rFonts w:ascii="微软雅黑" w:eastAsia="微软雅黑" w:hAnsi="微软雅黑" w:hint="eastAsia"/>
          <w:sz w:val="30"/>
          <w:szCs w:val="30"/>
        </w:rPr>
        <w:t>可以</w:t>
      </w:r>
      <w:r w:rsidR="00CB4FE7" w:rsidRPr="00056983">
        <w:rPr>
          <w:rFonts w:ascii="微软雅黑" w:eastAsia="微软雅黑" w:hAnsi="微软雅黑" w:hint="eastAsia"/>
          <w:sz w:val="30"/>
          <w:szCs w:val="30"/>
        </w:rPr>
        <w:t>形成厚积薄发的态势。</w:t>
      </w:r>
    </w:p>
    <w:p w:rsidR="00B357D7" w:rsidRDefault="00B357D7" w:rsidP="00B37604">
      <w:pPr>
        <w:pStyle w:val="a6"/>
        <w:shd w:val="clear" w:color="auto" w:fill="FFFFFF"/>
        <w:spacing w:before="0" w:beforeAutospacing="0" w:after="0" w:afterAutospacing="0" w:line="420" w:lineRule="atLeast"/>
        <w:ind w:firstLineChars="200" w:firstLine="600"/>
        <w:jc w:val="both"/>
        <w:textAlignment w:val="baseline"/>
        <w:rPr>
          <w:rFonts w:ascii="微软雅黑" w:eastAsia="微软雅黑" w:hAnsi="微软雅黑" w:hint="eastAsia"/>
          <w:sz w:val="30"/>
          <w:szCs w:val="30"/>
        </w:rPr>
      </w:pPr>
    </w:p>
    <w:p w:rsidR="00B357D7" w:rsidRDefault="00B357D7" w:rsidP="00B37604">
      <w:pPr>
        <w:pStyle w:val="a6"/>
        <w:shd w:val="clear" w:color="auto" w:fill="FFFFFF"/>
        <w:spacing w:before="0" w:beforeAutospacing="0" w:after="0" w:afterAutospacing="0" w:line="420" w:lineRule="atLeast"/>
        <w:ind w:firstLineChars="200" w:firstLine="600"/>
        <w:jc w:val="both"/>
        <w:textAlignment w:val="baseline"/>
        <w:rPr>
          <w:rFonts w:ascii="微软雅黑" w:eastAsia="微软雅黑" w:hAnsi="微软雅黑" w:hint="eastAsia"/>
          <w:sz w:val="30"/>
          <w:szCs w:val="30"/>
        </w:rPr>
      </w:pPr>
    </w:p>
    <w:p w:rsidR="00B357D7" w:rsidRDefault="00B357D7" w:rsidP="00B37604">
      <w:pPr>
        <w:pStyle w:val="a6"/>
        <w:shd w:val="clear" w:color="auto" w:fill="FFFFFF"/>
        <w:spacing w:before="0" w:beforeAutospacing="0" w:after="0" w:afterAutospacing="0" w:line="420" w:lineRule="atLeast"/>
        <w:ind w:firstLineChars="200" w:firstLine="600"/>
        <w:jc w:val="both"/>
        <w:textAlignment w:val="baseline"/>
        <w:rPr>
          <w:rFonts w:ascii="微软雅黑" w:eastAsia="微软雅黑" w:hAnsi="微软雅黑" w:hint="eastAsia"/>
          <w:sz w:val="30"/>
          <w:szCs w:val="30"/>
        </w:rPr>
      </w:pPr>
      <w:r>
        <w:rPr>
          <w:rFonts w:ascii="微软雅黑" w:eastAsia="微软雅黑" w:hAnsi="微软雅黑" w:hint="eastAsia"/>
          <w:sz w:val="30"/>
          <w:szCs w:val="30"/>
        </w:rPr>
        <w:t>以上发言不妥之处敬请指正。</w:t>
      </w:r>
    </w:p>
    <w:p w:rsidR="00B357D7" w:rsidRPr="00B357D7" w:rsidRDefault="00B357D7" w:rsidP="00B37604">
      <w:pPr>
        <w:pStyle w:val="a6"/>
        <w:shd w:val="clear" w:color="auto" w:fill="FFFFFF"/>
        <w:spacing w:before="0" w:beforeAutospacing="0" w:after="0" w:afterAutospacing="0" w:line="420" w:lineRule="atLeast"/>
        <w:ind w:firstLineChars="200" w:firstLine="600"/>
        <w:jc w:val="both"/>
        <w:textAlignment w:val="baseline"/>
        <w:rPr>
          <w:rFonts w:ascii="微软雅黑" w:eastAsia="微软雅黑" w:hAnsi="微软雅黑"/>
          <w:sz w:val="30"/>
          <w:szCs w:val="30"/>
        </w:rPr>
      </w:pPr>
      <w:r>
        <w:rPr>
          <w:rFonts w:ascii="微软雅黑" w:eastAsia="微软雅黑" w:hAnsi="微软雅黑" w:hint="eastAsia"/>
          <w:sz w:val="30"/>
          <w:szCs w:val="30"/>
        </w:rPr>
        <w:t>谢谢大家！</w:t>
      </w:r>
      <w:bookmarkStart w:id="0" w:name="_GoBack"/>
      <w:bookmarkEnd w:id="0"/>
    </w:p>
    <w:p w:rsidR="00056983" w:rsidRPr="00056983" w:rsidRDefault="00056983" w:rsidP="00056983">
      <w:pPr>
        <w:pStyle w:val="a6"/>
        <w:shd w:val="clear" w:color="auto" w:fill="FFFFFF"/>
        <w:spacing w:before="0" w:beforeAutospacing="0" w:after="0" w:afterAutospacing="0" w:line="420" w:lineRule="atLeast"/>
        <w:ind w:firstLineChars="200" w:firstLine="600"/>
        <w:jc w:val="right"/>
        <w:textAlignment w:val="baseline"/>
        <w:rPr>
          <w:rFonts w:ascii="微软雅黑" w:eastAsia="微软雅黑" w:hAnsi="微软雅黑" w:cs="Times New Roman"/>
          <w:kern w:val="2"/>
          <w:sz w:val="30"/>
          <w:szCs w:val="30"/>
        </w:rPr>
      </w:pPr>
    </w:p>
    <w:sectPr w:rsidR="00056983" w:rsidRPr="00056983" w:rsidSect="007F4CB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DB" w:rsidRDefault="008928DB" w:rsidP="00B43F47">
      <w:r>
        <w:separator/>
      </w:r>
    </w:p>
  </w:endnote>
  <w:endnote w:type="continuationSeparator" w:id="0">
    <w:p w:rsidR="008928DB" w:rsidRDefault="008928DB" w:rsidP="00B4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DB" w:rsidRDefault="008928DB" w:rsidP="00B43F47">
      <w:r>
        <w:separator/>
      </w:r>
    </w:p>
  </w:footnote>
  <w:footnote w:type="continuationSeparator" w:id="0">
    <w:p w:rsidR="008928DB" w:rsidRDefault="008928DB" w:rsidP="00B43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A58B0"/>
    <w:multiLevelType w:val="hybridMultilevel"/>
    <w:tmpl w:val="27EAB5A8"/>
    <w:lvl w:ilvl="0" w:tplc="E6AAB7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8C5002"/>
    <w:multiLevelType w:val="hybridMultilevel"/>
    <w:tmpl w:val="D368D9E4"/>
    <w:lvl w:ilvl="0" w:tplc="0E345EC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8A57DE"/>
    <w:multiLevelType w:val="hybridMultilevel"/>
    <w:tmpl w:val="882464EE"/>
    <w:lvl w:ilvl="0" w:tplc="FFF4BFE6">
      <w:start w:val="1"/>
      <w:numFmt w:val="japaneseCounting"/>
      <w:lvlText w:val="%1、"/>
      <w:lvlJc w:val="left"/>
      <w:pPr>
        <w:ind w:left="861"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735B"/>
    <w:rsid w:val="00056983"/>
    <w:rsid w:val="00070B9E"/>
    <w:rsid w:val="000851C7"/>
    <w:rsid w:val="00092843"/>
    <w:rsid w:val="000E09F6"/>
    <w:rsid w:val="000F5B65"/>
    <w:rsid w:val="001065C0"/>
    <w:rsid w:val="00134D69"/>
    <w:rsid w:val="001477AE"/>
    <w:rsid w:val="001529CC"/>
    <w:rsid w:val="001619DE"/>
    <w:rsid w:val="00165A00"/>
    <w:rsid w:val="001A4FC9"/>
    <w:rsid w:val="001D5B0F"/>
    <w:rsid w:val="001E7D4C"/>
    <w:rsid w:val="0023283F"/>
    <w:rsid w:val="00235778"/>
    <w:rsid w:val="00243FE3"/>
    <w:rsid w:val="002749AF"/>
    <w:rsid w:val="002A74D4"/>
    <w:rsid w:val="002B1410"/>
    <w:rsid w:val="002C029E"/>
    <w:rsid w:val="002E09FD"/>
    <w:rsid w:val="00324C5F"/>
    <w:rsid w:val="00325FDB"/>
    <w:rsid w:val="00350615"/>
    <w:rsid w:val="00351802"/>
    <w:rsid w:val="00357BF4"/>
    <w:rsid w:val="00380088"/>
    <w:rsid w:val="003E5B91"/>
    <w:rsid w:val="003F0BFF"/>
    <w:rsid w:val="00423D77"/>
    <w:rsid w:val="004816DF"/>
    <w:rsid w:val="0049632D"/>
    <w:rsid w:val="004B7AC9"/>
    <w:rsid w:val="004D735B"/>
    <w:rsid w:val="004E5F32"/>
    <w:rsid w:val="00535C6D"/>
    <w:rsid w:val="00541AD9"/>
    <w:rsid w:val="005549A8"/>
    <w:rsid w:val="00576E34"/>
    <w:rsid w:val="005A5D86"/>
    <w:rsid w:val="005A6C6D"/>
    <w:rsid w:val="005D023C"/>
    <w:rsid w:val="005F13D9"/>
    <w:rsid w:val="00611240"/>
    <w:rsid w:val="0061159C"/>
    <w:rsid w:val="00615086"/>
    <w:rsid w:val="00643672"/>
    <w:rsid w:val="006579A8"/>
    <w:rsid w:val="00660B66"/>
    <w:rsid w:val="006839EC"/>
    <w:rsid w:val="00685D8D"/>
    <w:rsid w:val="006A7D77"/>
    <w:rsid w:val="007002AC"/>
    <w:rsid w:val="00756BA5"/>
    <w:rsid w:val="0076429F"/>
    <w:rsid w:val="00765EE4"/>
    <w:rsid w:val="00773061"/>
    <w:rsid w:val="00795BD2"/>
    <w:rsid w:val="007B1480"/>
    <w:rsid w:val="007D18D1"/>
    <w:rsid w:val="007D5ACB"/>
    <w:rsid w:val="007F2687"/>
    <w:rsid w:val="007F4CB6"/>
    <w:rsid w:val="00837CFF"/>
    <w:rsid w:val="008928DB"/>
    <w:rsid w:val="008B204E"/>
    <w:rsid w:val="008B3485"/>
    <w:rsid w:val="008E34F5"/>
    <w:rsid w:val="008E58CF"/>
    <w:rsid w:val="008F08D7"/>
    <w:rsid w:val="00937721"/>
    <w:rsid w:val="00966AEC"/>
    <w:rsid w:val="00971EE9"/>
    <w:rsid w:val="0097626E"/>
    <w:rsid w:val="00977D49"/>
    <w:rsid w:val="009861BA"/>
    <w:rsid w:val="00987714"/>
    <w:rsid w:val="009E1D14"/>
    <w:rsid w:val="00A14553"/>
    <w:rsid w:val="00A35132"/>
    <w:rsid w:val="00A62B50"/>
    <w:rsid w:val="00A70849"/>
    <w:rsid w:val="00A95140"/>
    <w:rsid w:val="00AE3868"/>
    <w:rsid w:val="00AF4AA9"/>
    <w:rsid w:val="00B03C4C"/>
    <w:rsid w:val="00B0747F"/>
    <w:rsid w:val="00B357D7"/>
    <w:rsid w:val="00B37604"/>
    <w:rsid w:val="00B41016"/>
    <w:rsid w:val="00B432C3"/>
    <w:rsid w:val="00B43F47"/>
    <w:rsid w:val="00BC27AB"/>
    <w:rsid w:val="00BC5D3A"/>
    <w:rsid w:val="00BE4759"/>
    <w:rsid w:val="00BF0B21"/>
    <w:rsid w:val="00C05DAB"/>
    <w:rsid w:val="00C75F67"/>
    <w:rsid w:val="00CA10AA"/>
    <w:rsid w:val="00CA18AE"/>
    <w:rsid w:val="00CB4FE7"/>
    <w:rsid w:val="00CC23CD"/>
    <w:rsid w:val="00D553F0"/>
    <w:rsid w:val="00DB7D5A"/>
    <w:rsid w:val="00DE1B5A"/>
    <w:rsid w:val="00DE344B"/>
    <w:rsid w:val="00DE7158"/>
    <w:rsid w:val="00E03C82"/>
    <w:rsid w:val="00E04192"/>
    <w:rsid w:val="00E543C5"/>
    <w:rsid w:val="00E72BB7"/>
    <w:rsid w:val="00E97CDA"/>
    <w:rsid w:val="00EF0BD3"/>
    <w:rsid w:val="00F12E04"/>
    <w:rsid w:val="00F14307"/>
    <w:rsid w:val="00F277F6"/>
    <w:rsid w:val="00F3754C"/>
    <w:rsid w:val="00F41868"/>
    <w:rsid w:val="00F761AA"/>
    <w:rsid w:val="00FA542C"/>
    <w:rsid w:val="00FA7740"/>
    <w:rsid w:val="00FD5952"/>
    <w:rsid w:val="00FE2267"/>
    <w:rsid w:val="00FE3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6D"/>
    <w:pPr>
      <w:widowControl w:val="0"/>
      <w:jc w:val="both"/>
    </w:pPr>
  </w:style>
  <w:style w:type="paragraph" w:styleId="2">
    <w:name w:val="heading 2"/>
    <w:basedOn w:val="a"/>
    <w:next w:val="a"/>
    <w:link w:val="2Char"/>
    <w:uiPriority w:val="9"/>
    <w:unhideWhenUsed/>
    <w:qFormat/>
    <w:rsid w:val="00660B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0B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F47"/>
    <w:rPr>
      <w:sz w:val="18"/>
      <w:szCs w:val="18"/>
    </w:rPr>
  </w:style>
  <w:style w:type="paragraph" w:styleId="a4">
    <w:name w:val="footer"/>
    <w:basedOn w:val="a"/>
    <w:link w:val="Char0"/>
    <w:uiPriority w:val="99"/>
    <w:unhideWhenUsed/>
    <w:rsid w:val="00B43F47"/>
    <w:pPr>
      <w:tabs>
        <w:tab w:val="center" w:pos="4153"/>
        <w:tab w:val="right" w:pos="8306"/>
      </w:tabs>
      <w:snapToGrid w:val="0"/>
      <w:jc w:val="left"/>
    </w:pPr>
    <w:rPr>
      <w:sz w:val="18"/>
      <w:szCs w:val="18"/>
    </w:rPr>
  </w:style>
  <w:style w:type="character" w:customStyle="1" w:styleId="Char0">
    <w:name w:val="页脚 Char"/>
    <w:basedOn w:val="a0"/>
    <w:link w:val="a4"/>
    <w:uiPriority w:val="99"/>
    <w:rsid w:val="00B43F47"/>
    <w:rPr>
      <w:sz w:val="18"/>
      <w:szCs w:val="18"/>
    </w:rPr>
  </w:style>
  <w:style w:type="paragraph" w:styleId="a5">
    <w:name w:val="List Paragraph"/>
    <w:basedOn w:val="a"/>
    <w:uiPriority w:val="34"/>
    <w:qFormat/>
    <w:rsid w:val="00B43F47"/>
    <w:pPr>
      <w:ind w:firstLineChars="200" w:firstLine="420"/>
    </w:pPr>
  </w:style>
  <w:style w:type="paragraph" w:styleId="a6">
    <w:name w:val="Normal (Web)"/>
    <w:basedOn w:val="a"/>
    <w:uiPriority w:val="99"/>
    <w:unhideWhenUsed/>
    <w:rsid w:val="005A6C6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95140"/>
    <w:rPr>
      <w:b/>
      <w:bCs/>
    </w:rPr>
  </w:style>
  <w:style w:type="character" w:customStyle="1" w:styleId="apple-converted-space">
    <w:name w:val="apple-converted-space"/>
    <w:basedOn w:val="a0"/>
    <w:rsid w:val="00541AD9"/>
  </w:style>
  <w:style w:type="character" w:styleId="a8">
    <w:name w:val="Hyperlink"/>
    <w:basedOn w:val="a0"/>
    <w:uiPriority w:val="99"/>
    <w:semiHidden/>
    <w:unhideWhenUsed/>
    <w:rsid w:val="00541AD9"/>
    <w:rPr>
      <w:color w:val="0000FF"/>
      <w:u w:val="single"/>
    </w:rPr>
  </w:style>
  <w:style w:type="character" w:styleId="a9">
    <w:name w:val="annotation reference"/>
    <w:basedOn w:val="a0"/>
    <w:uiPriority w:val="99"/>
    <w:semiHidden/>
    <w:unhideWhenUsed/>
    <w:rsid w:val="008B204E"/>
    <w:rPr>
      <w:sz w:val="21"/>
      <w:szCs w:val="21"/>
    </w:rPr>
  </w:style>
  <w:style w:type="paragraph" w:styleId="aa">
    <w:name w:val="annotation text"/>
    <w:basedOn w:val="a"/>
    <w:link w:val="Char1"/>
    <w:uiPriority w:val="99"/>
    <w:semiHidden/>
    <w:unhideWhenUsed/>
    <w:rsid w:val="008B204E"/>
    <w:pPr>
      <w:jc w:val="left"/>
    </w:pPr>
    <w:rPr>
      <w:rFonts w:ascii="Calibri" w:eastAsia="宋体" w:hAnsi="Calibri" w:cs="Times New Roman"/>
    </w:rPr>
  </w:style>
  <w:style w:type="character" w:customStyle="1" w:styleId="Char1">
    <w:name w:val="批注文字 Char"/>
    <w:basedOn w:val="a0"/>
    <w:link w:val="aa"/>
    <w:uiPriority w:val="99"/>
    <w:semiHidden/>
    <w:rsid w:val="008B204E"/>
    <w:rPr>
      <w:rFonts w:ascii="Calibri" w:eastAsia="宋体" w:hAnsi="Calibri" w:cs="Times New Roman"/>
    </w:rPr>
  </w:style>
  <w:style w:type="paragraph" w:styleId="ab">
    <w:name w:val="Balloon Text"/>
    <w:basedOn w:val="a"/>
    <w:link w:val="Char2"/>
    <w:uiPriority w:val="99"/>
    <w:semiHidden/>
    <w:unhideWhenUsed/>
    <w:rsid w:val="008B204E"/>
    <w:rPr>
      <w:sz w:val="18"/>
      <w:szCs w:val="18"/>
    </w:rPr>
  </w:style>
  <w:style w:type="character" w:customStyle="1" w:styleId="Char2">
    <w:name w:val="批注框文本 Char"/>
    <w:basedOn w:val="a0"/>
    <w:link w:val="ab"/>
    <w:uiPriority w:val="99"/>
    <w:semiHidden/>
    <w:rsid w:val="008B204E"/>
    <w:rPr>
      <w:sz w:val="18"/>
      <w:szCs w:val="18"/>
    </w:rPr>
  </w:style>
  <w:style w:type="character" w:customStyle="1" w:styleId="2Char">
    <w:name w:val="标题 2 Char"/>
    <w:basedOn w:val="a0"/>
    <w:link w:val="2"/>
    <w:uiPriority w:val="9"/>
    <w:rsid w:val="00660B6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60B66"/>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660B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0B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F47"/>
    <w:rPr>
      <w:sz w:val="18"/>
      <w:szCs w:val="18"/>
    </w:rPr>
  </w:style>
  <w:style w:type="paragraph" w:styleId="a4">
    <w:name w:val="footer"/>
    <w:basedOn w:val="a"/>
    <w:link w:val="Char0"/>
    <w:uiPriority w:val="99"/>
    <w:unhideWhenUsed/>
    <w:rsid w:val="00B43F47"/>
    <w:pPr>
      <w:tabs>
        <w:tab w:val="center" w:pos="4153"/>
        <w:tab w:val="right" w:pos="8306"/>
      </w:tabs>
      <w:snapToGrid w:val="0"/>
      <w:jc w:val="left"/>
    </w:pPr>
    <w:rPr>
      <w:sz w:val="18"/>
      <w:szCs w:val="18"/>
    </w:rPr>
  </w:style>
  <w:style w:type="character" w:customStyle="1" w:styleId="Char0">
    <w:name w:val="页脚 Char"/>
    <w:basedOn w:val="a0"/>
    <w:link w:val="a4"/>
    <w:uiPriority w:val="99"/>
    <w:rsid w:val="00B43F47"/>
    <w:rPr>
      <w:sz w:val="18"/>
      <w:szCs w:val="18"/>
    </w:rPr>
  </w:style>
  <w:style w:type="paragraph" w:styleId="a5">
    <w:name w:val="List Paragraph"/>
    <w:basedOn w:val="a"/>
    <w:uiPriority w:val="34"/>
    <w:qFormat/>
    <w:rsid w:val="00B43F47"/>
    <w:pPr>
      <w:ind w:firstLineChars="200" w:firstLine="420"/>
    </w:pPr>
  </w:style>
  <w:style w:type="paragraph" w:styleId="a6">
    <w:name w:val="Normal (Web)"/>
    <w:basedOn w:val="a"/>
    <w:uiPriority w:val="99"/>
    <w:unhideWhenUsed/>
    <w:rsid w:val="005A6C6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95140"/>
    <w:rPr>
      <w:b/>
      <w:bCs/>
    </w:rPr>
  </w:style>
  <w:style w:type="character" w:customStyle="1" w:styleId="apple-converted-space">
    <w:name w:val="apple-converted-space"/>
    <w:basedOn w:val="a0"/>
    <w:rsid w:val="00541AD9"/>
  </w:style>
  <w:style w:type="character" w:styleId="a8">
    <w:name w:val="Hyperlink"/>
    <w:basedOn w:val="a0"/>
    <w:uiPriority w:val="99"/>
    <w:semiHidden/>
    <w:unhideWhenUsed/>
    <w:rsid w:val="00541AD9"/>
    <w:rPr>
      <w:color w:val="0000FF"/>
      <w:u w:val="single"/>
    </w:rPr>
  </w:style>
  <w:style w:type="character" w:styleId="a9">
    <w:name w:val="annotation reference"/>
    <w:basedOn w:val="a0"/>
    <w:uiPriority w:val="99"/>
    <w:semiHidden/>
    <w:unhideWhenUsed/>
    <w:rsid w:val="008B204E"/>
    <w:rPr>
      <w:sz w:val="21"/>
      <w:szCs w:val="21"/>
    </w:rPr>
  </w:style>
  <w:style w:type="paragraph" w:styleId="aa">
    <w:name w:val="annotation text"/>
    <w:basedOn w:val="a"/>
    <w:link w:val="Char1"/>
    <w:uiPriority w:val="99"/>
    <w:semiHidden/>
    <w:unhideWhenUsed/>
    <w:rsid w:val="008B204E"/>
    <w:pPr>
      <w:jc w:val="left"/>
    </w:pPr>
    <w:rPr>
      <w:rFonts w:ascii="Calibri" w:eastAsia="宋体" w:hAnsi="Calibri" w:cs="Times New Roman"/>
    </w:rPr>
  </w:style>
  <w:style w:type="character" w:customStyle="1" w:styleId="Char1">
    <w:name w:val="批注文字 Char"/>
    <w:basedOn w:val="a0"/>
    <w:link w:val="aa"/>
    <w:uiPriority w:val="99"/>
    <w:semiHidden/>
    <w:rsid w:val="008B204E"/>
    <w:rPr>
      <w:rFonts w:ascii="Calibri" w:eastAsia="宋体" w:hAnsi="Calibri" w:cs="Times New Roman"/>
    </w:rPr>
  </w:style>
  <w:style w:type="paragraph" w:styleId="ab">
    <w:name w:val="Balloon Text"/>
    <w:basedOn w:val="a"/>
    <w:link w:val="Char2"/>
    <w:uiPriority w:val="99"/>
    <w:semiHidden/>
    <w:unhideWhenUsed/>
    <w:rsid w:val="008B204E"/>
    <w:rPr>
      <w:sz w:val="18"/>
      <w:szCs w:val="18"/>
    </w:rPr>
  </w:style>
  <w:style w:type="character" w:customStyle="1" w:styleId="Char2">
    <w:name w:val="批注框文本 Char"/>
    <w:basedOn w:val="a0"/>
    <w:link w:val="ab"/>
    <w:uiPriority w:val="99"/>
    <w:semiHidden/>
    <w:rsid w:val="008B204E"/>
    <w:rPr>
      <w:sz w:val="18"/>
      <w:szCs w:val="18"/>
    </w:rPr>
  </w:style>
  <w:style w:type="character" w:customStyle="1" w:styleId="2Char">
    <w:name w:val="标题 2 Char"/>
    <w:basedOn w:val="a0"/>
    <w:link w:val="2"/>
    <w:uiPriority w:val="9"/>
    <w:rsid w:val="00660B6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60B6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5986">
      <w:bodyDiv w:val="1"/>
      <w:marLeft w:val="0"/>
      <w:marRight w:val="0"/>
      <w:marTop w:val="0"/>
      <w:marBottom w:val="0"/>
      <w:divBdr>
        <w:top w:val="none" w:sz="0" w:space="0" w:color="auto"/>
        <w:left w:val="none" w:sz="0" w:space="0" w:color="auto"/>
        <w:bottom w:val="none" w:sz="0" w:space="0" w:color="auto"/>
        <w:right w:val="none" w:sz="0" w:space="0" w:color="auto"/>
      </w:divBdr>
    </w:div>
    <w:div w:id="164825119">
      <w:bodyDiv w:val="1"/>
      <w:marLeft w:val="0"/>
      <w:marRight w:val="0"/>
      <w:marTop w:val="0"/>
      <w:marBottom w:val="0"/>
      <w:divBdr>
        <w:top w:val="none" w:sz="0" w:space="0" w:color="auto"/>
        <w:left w:val="none" w:sz="0" w:space="0" w:color="auto"/>
        <w:bottom w:val="none" w:sz="0" w:space="0" w:color="auto"/>
        <w:right w:val="none" w:sz="0" w:space="0" w:color="auto"/>
      </w:divBdr>
    </w:div>
    <w:div w:id="233852969">
      <w:bodyDiv w:val="1"/>
      <w:marLeft w:val="0"/>
      <w:marRight w:val="0"/>
      <w:marTop w:val="0"/>
      <w:marBottom w:val="0"/>
      <w:divBdr>
        <w:top w:val="none" w:sz="0" w:space="0" w:color="auto"/>
        <w:left w:val="none" w:sz="0" w:space="0" w:color="auto"/>
        <w:bottom w:val="none" w:sz="0" w:space="0" w:color="auto"/>
        <w:right w:val="none" w:sz="0" w:space="0" w:color="auto"/>
      </w:divBdr>
      <w:divsChild>
        <w:div w:id="1884831875">
          <w:marLeft w:val="0"/>
          <w:marRight w:val="0"/>
          <w:marTop w:val="0"/>
          <w:marBottom w:val="0"/>
          <w:divBdr>
            <w:top w:val="none" w:sz="0" w:space="0" w:color="auto"/>
            <w:left w:val="none" w:sz="0" w:space="0" w:color="auto"/>
            <w:bottom w:val="none" w:sz="0" w:space="0" w:color="auto"/>
            <w:right w:val="none" w:sz="0" w:space="0" w:color="auto"/>
          </w:divBdr>
          <w:divsChild>
            <w:div w:id="3319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3205">
      <w:bodyDiv w:val="1"/>
      <w:marLeft w:val="0"/>
      <w:marRight w:val="0"/>
      <w:marTop w:val="0"/>
      <w:marBottom w:val="0"/>
      <w:divBdr>
        <w:top w:val="none" w:sz="0" w:space="0" w:color="auto"/>
        <w:left w:val="none" w:sz="0" w:space="0" w:color="auto"/>
        <w:bottom w:val="none" w:sz="0" w:space="0" w:color="auto"/>
        <w:right w:val="none" w:sz="0" w:space="0" w:color="auto"/>
      </w:divBdr>
      <w:divsChild>
        <w:div w:id="1559628788">
          <w:marLeft w:val="0"/>
          <w:marRight w:val="0"/>
          <w:marTop w:val="0"/>
          <w:marBottom w:val="0"/>
          <w:divBdr>
            <w:top w:val="none" w:sz="0" w:space="0" w:color="auto"/>
            <w:left w:val="none" w:sz="0" w:space="0" w:color="auto"/>
            <w:bottom w:val="none" w:sz="0" w:space="0" w:color="auto"/>
            <w:right w:val="none" w:sz="0" w:space="0" w:color="auto"/>
          </w:divBdr>
          <w:divsChild>
            <w:div w:id="1852183439">
              <w:marLeft w:val="0"/>
              <w:marRight w:val="0"/>
              <w:marTop w:val="0"/>
              <w:marBottom w:val="0"/>
              <w:divBdr>
                <w:top w:val="none" w:sz="0" w:space="0" w:color="auto"/>
                <w:left w:val="none" w:sz="0" w:space="0" w:color="auto"/>
                <w:bottom w:val="none" w:sz="0" w:space="0" w:color="auto"/>
                <w:right w:val="none" w:sz="0" w:space="0" w:color="auto"/>
              </w:divBdr>
              <w:divsChild>
                <w:div w:id="1190290602">
                  <w:marLeft w:val="0"/>
                  <w:marRight w:val="0"/>
                  <w:marTop w:val="600"/>
                  <w:marBottom w:val="0"/>
                  <w:divBdr>
                    <w:top w:val="none" w:sz="0" w:space="0" w:color="auto"/>
                    <w:left w:val="none" w:sz="0" w:space="0" w:color="auto"/>
                    <w:bottom w:val="none" w:sz="0" w:space="0" w:color="auto"/>
                    <w:right w:val="none" w:sz="0" w:space="0" w:color="auto"/>
                  </w:divBdr>
                  <w:divsChild>
                    <w:div w:id="5154130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 w:id="366412756">
      <w:bodyDiv w:val="1"/>
      <w:marLeft w:val="0"/>
      <w:marRight w:val="0"/>
      <w:marTop w:val="0"/>
      <w:marBottom w:val="0"/>
      <w:divBdr>
        <w:top w:val="none" w:sz="0" w:space="0" w:color="auto"/>
        <w:left w:val="none" w:sz="0" w:space="0" w:color="auto"/>
        <w:bottom w:val="none" w:sz="0" w:space="0" w:color="auto"/>
        <w:right w:val="none" w:sz="0" w:space="0" w:color="auto"/>
      </w:divBdr>
    </w:div>
    <w:div w:id="410470976">
      <w:bodyDiv w:val="1"/>
      <w:marLeft w:val="0"/>
      <w:marRight w:val="0"/>
      <w:marTop w:val="0"/>
      <w:marBottom w:val="0"/>
      <w:divBdr>
        <w:top w:val="none" w:sz="0" w:space="0" w:color="auto"/>
        <w:left w:val="none" w:sz="0" w:space="0" w:color="auto"/>
        <w:bottom w:val="none" w:sz="0" w:space="0" w:color="auto"/>
        <w:right w:val="none" w:sz="0" w:space="0" w:color="auto"/>
      </w:divBdr>
    </w:div>
    <w:div w:id="495878007">
      <w:bodyDiv w:val="1"/>
      <w:marLeft w:val="0"/>
      <w:marRight w:val="0"/>
      <w:marTop w:val="0"/>
      <w:marBottom w:val="0"/>
      <w:divBdr>
        <w:top w:val="none" w:sz="0" w:space="0" w:color="auto"/>
        <w:left w:val="none" w:sz="0" w:space="0" w:color="auto"/>
        <w:bottom w:val="none" w:sz="0" w:space="0" w:color="auto"/>
        <w:right w:val="none" w:sz="0" w:space="0" w:color="auto"/>
      </w:divBdr>
    </w:div>
    <w:div w:id="589385610">
      <w:bodyDiv w:val="1"/>
      <w:marLeft w:val="0"/>
      <w:marRight w:val="0"/>
      <w:marTop w:val="0"/>
      <w:marBottom w:val="0"/>
      <w:divBdr>
        <w:top w:val="none" w:sz="0" w:space="0" w:color="auto"/>
        <w:left w:val="none" w:sz="0" w:space="0" w:color="auto"/>
        <w:bottom w:val="none" w:sz="0" w:space="0" w:color="auto"/>
        <w:right w:val="none" w:sz="0" w:space="0" w:color="auto"/>
      </w:divBdr>
    </w:div>
    <w:div w:id="680162936">
      <w:bodyDiv w:val="1"/>
      <w:marLeft w:val="0"/>
      <w:marRight w:val="0"/>
      <w:marTop w:val="0"/>
      <w:marBottom w:val="0"/>
      <w:divBdr>
        <w:top w:val="none" w:sz="0" w:space="0" w:color="auto"/>
        <w:left w:val="none" w:sz="0" w:space="0" w:color="auto"/>
        <w:bottom w:val="none" w:sz="0" w:space="0" w:color="auto"/>
        <w:right w:val="none" w:sz="0" w:space="0" w:color="auto"/>
      </w:divBdr>
    </w:div>
    <w:div w:id="819269768">
      <w:bodyDiv w:val="1"/>
      <w:marLeft w:val="0"/>
      <w:marRight w:val="0"/>
      <w:marTop w:val="0"/>
      <w:marBottom w:val="0"/>
      <w:divBdr>
        <w:top w:val="none" w:sz="0" w:space="0" w:color="auto"/>
        <w:left w:val="none" w:sz="0" w:space="0" w:color="auto"/>
        <w:bottom w:val="none" w:sz="0" w:space="0" w:color="auto"/>
        <w:right w:val="none" w:sz="0" w:space="0" w:color="auto"/>
      </w:divBdr>
    </w:div>
    <w:div w:id="854156444">
      <w:bodyDiv w:val="1"/>
      <w:marLeft w:val="0"/>
      <w:marRight w:val="0"/>
      <w:marTop w:val="0"/>
      <w:marBottom w:val="0"/>
      <w:divBdr>
        <w:top w:val="none" w:sz="0" w:space="0" w:color="auto"/>
        <w:left w:val="none" w:sz="0" w:space="0" w:color="auto"/>
        <w:bottom w:val="none" w:sz="0" w:space="0" w:color="auto"/>
        <w:right w:val="none" w:sz="0" w:space="0" w:color="auto"/>
      </w:divBdr>
    </w:div>
    <w:div w:id="861551377">
      <w:bodyDiv w:val="1"/>
      <w:marLeft w:val="0"/>
      <w:marRight w:val="0"/>
      <w:marTop w:val="0"/>
      <w:marBottom w:val="0"/>
      <w:divBdr>
        <w:top w:val="none" w:sz="0" w:space="0" w:color="auto"/>
        <w:left w:val="none" w:sz="0" w:space="0" w:color="auto"/>
        <w:bottom w:val="none" w:sz="0" w:space="0" w:color="auto"/>
        <w:right w:val="none" w:sz="0" w:space="0" w:color="auto"/>
      </w:divBdr>
    </w:div>
    <w:div w:id="1700350703">
      <w:bodyDiv w:val="1"/>
      <w:marLeft w:val="0"/>
      <w:marRight w:val="0"/>
      <w:marTop w:val="0"/>
      <w:marBottom w:val="0"/>
      <w:divBdr>
        <w:top w:val="none" w:sz="0" w:space="0" w:color="auto"/>
        <w:left w:val="none" w:sz="0" w:space="0" w:color="auto"/>
        <w:bottom w:val="none" w:sz="0" w:space="0" w:color="auto"/>
        <w:right w:val="none" w:sz="0" w:space="0" w:color="auto"/>
      </w:divBdr>
    </w:div>
    <w:div w:id="1855455266">
      <w:bodyDiv w:val="1"/>
      <w:marLeft w:val="0"/>
      <w:marRight w:val="0"/>
      <w:marTop w:val="0"/>
      <w:marBottom w:val="0"/>
      <w:divBdr>
        <w:top w:val="none" w:sz="0" w:space="0" w:color="auto"/>
        <w:left w:val="none" w:sz="0" w:space="0" w:color="auto"/>
        <w:bottom w:val="none" w:sz="0" w:space="0" w:color="auto"/>
        <w:right w:val="none" w:sz="0" w:space="0" w:color="auto"/>
      </w:divBdr>
    </w:div>
    <w:div w:id="1961908963">
      <w:bodyDiv w:val="1"/>
      <w:marLeft w:val="0"/>
      <w:marRight w:val="0"/>
      <w:marTop w:val="0"/>
      <w:marBottom w:val="0"/>
      <w:divBdr>
        <w:top w:val="none" w:sz="0" w:space="0" w:color="auto"/>
        <w:left w:val="none" w:sz="0" w:space="0" w:color="auto"/>
        <w:bottom w:val="none" w:sz="0" w:space="0" w:color="auto"/>
        <w:right w:val="none" w:sz="0" w:space="0" w:color="auto"/>
      </w:divBdr>
    </w:div>
    <w:div w:id="2114469836">
      <w:bodyDiv w:val="1"/>
      <w:marLeft w:val="0"/>
      <w:marRight w:val="0"/>
      <w:marTop w:val="0"/>
      <w:marBottom w:val="0"/>
      <w:divBdr>
        <w:top w:val="none" w:sz="0" w:space="0" w:color="auto"/>
        <w:left w:val="none" w:sz="0" w:space="0" w:color="auto"/>
        <w:bottom w:val="none" w:sz="0" w:space="0" w:color="auto"/>
        <w:right w:val="none" w:sz="0" w:space="0" w:color="auto"/>
      </w:divBdr>
    </w:div>
    <w:div w:id="2119983701">
      <w:bodyDiv w:val="1"/>
      <w:marLeft w:val="0"/>
      <w:marRight w:val="0"/>
      <w:marTop w:val="0"/>
      <w:marBottom w:val="0"/>
      <w:divBdr>
        <w:top w:val="none" w:sz="0" w:space="0" w:color="auto"/>
        <w:left w:val="none" w:sz="0" w:space="0" w:color="auto"/>
        <w:bottom w:val="none" w:sz="0" w:space="0" w:color="auto"/>
        <w:right w:val="none" w:sz="0" w:space="0" w:color="auto"/>
      </w:divBdr>
    </w:div>
    <w:div w:id="212187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ney.163.com/keywords/5/f/5efa7b514e1a/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ney.163.com/keywords/8/c/88c5914d5f0f5efa7b51/1.html" TargetMode="External"/><Relationship Id="rId5" Type="http://schemas.openxmlformats.org/officeDocument/2006/relationships/settings" Target="settings.xml"/><Relationship Id="rId10" Type="http://schemas.openxmlformats.org/officeDocument/2006/relationships/hyperlink" Target="http://data.dichan.com/" TargetMode="External"/><Relationship Id="rId4" Type="http://schemas.microsoft.com/office/2007/relationships/stylesWithEffects" Target="stylesWithEffects.xml"/><Relationship Id="rId9" Type="http://schemas.openxmlformats.org/officeDocument/2006/relationships/hyperlink" Target="http://news.dichan.com/news/24.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4A40-DF9E-49FD-9BBE-ADBF9C10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920</Words>
  <Characters>5245</Characters>
  <Application>Microsoft Office Word</Application>
  <DocSecurity>0</DocSecurity>
  <Lines>43</Lines>
  <Paragraphs>12</Paragraphs>
  <ScaleCrop>false</ScaleCrop>
  <Company>CHINA</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1B-2-2-02  张晓丽</dc:creator>
  <cp:lastModifiedBy>1Q-2-4-07  杨桂珍</cp:lastModifiedBy>
  <cp:revision>44</cp:revision>
  <cp:lastPrinted>2017-04-11T03:38:00Z</cp:lastPrinted>
  <dcterms:created xsi:type="dcterms:W3CDTF">2017-04-07T00:58:00Z</dcterms:created>
  <dcterms:modified xsi:type="dcterms:W3CDTF">2017-04-12T01:34:00Z</dcterms:modified>
</cp:coreProperties>
</file>